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B45" w:rsidRPr="002A2B45" w:rsidRDefault="00344363" w:rsidP="00344363">
      <w:pPr>
        <w:spacing w:beforeLines="30" w:before="108" w:afterLines="30" w:after="108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</w:t>
      </w:r>
      <w:r w:rsidR="002A2B45" w:rsidRPr="002A2B45">
        <w:rPr>
          <w:rFonts w:ascii="標楷體" w:eastAsia="標楷體" w:hAnsi="標楷體" w:hint="eastAsia"/>
          <w:sz w:val="32"/>
          <w:szCs w:val="28"/>
        </w:rPr>
        <w:t>蘇澳鎮公所對各機關、團體補助及捐助規範修正條文對照表</w:t>
      </w:r>
    </w:p>
    <w:p w:rsidR="00F40342" w:rsidRPr="00E152B6" w:rsidRDefault="002A2B45" w:rsidP="002A2B45">
      <w:pPr>
        <w:spacing w:afterLines="50" w:after="180" w:line="36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6E66A6" w:rsidRPr="004F3E0D" w:rsidTr="004F3E0D">
        <w:trPr>
          <w:trHeight w:val="506"/>
        </w:trPr>
        <w:tc>
          <w:tcPr>
            <w:tcW w:w="3398" w:type="dxa"/>
            <w:vAlign w:val="center"/>
          </w:tcPr>
          <w:p w:rsidR="006E66A6" w:rsidRPr="004F3E0D" w:rsidRDefault="006E66A6" w:rsidP="006E66A6">
            <w:pPr>
              <w:spacing w:afterLines="50" w:after="180" w:line="360" w:lineRule="exact"/>
              <w:jc w:val="distribute"/>
              <w:rPr>
                <w:rFonts w:ascii="標楷體" w:eastAsia="標楷體" w:hAnsi="標楷體"/>
                <w:color w:val="C00000"/>
                <w:sz w:val="24"/>
                <w:szCs w:val="28"/>
              </w:rPr>
            </w:pPr>
            <w:r w:rsidRPr="004F3E0D">
              <w:rPr>
                <w:rFonts w:ascii="標楷體" w:eastAsia="標楷體" w:hAnsi="標楷體" w:cs="DFKaiShu-SB-Estd-BF" w:hint="eastAsia"/>
                <w:sz w:val="24"/>
                <w:szCs w:val="28"/>
              </w:rPr>
              <w:t>修正條文</w:t>
            </w:r>
          </w:p>
        </w:tc>
        <w:tc>
          <w:tcPr>
            <w:tcW w:w="3398" w:type="dxa"/>
            <w:vAlign w:val="center"/>
          </w:tcPr>
          <w:p w:rsidR="006E66A6" w:rsidRPr="004F3E0D" w:rsidRDefault="006E66A6" w:rsidP="006E66A6">
            <w:pPr>
              <w:spacing w:afterLines="50" w:after="180" w:line="360" w:lineRule="exact"/>
              <w:jc w:val="distribute"/>
              <w:rPr>
                <w:rFonts w:ascii="標楷體" w:eastAsia="標楷體" w:hAnsi="標楷體"/>
                <w:color w:val="C00000"/>
                <w:sz w:val="24"/>
                <w:szCs w:val="28"/>
              </w:rPr>
            </w:pPr>
            <w:r w:rsidRPr="004F3E0D">
              <w:rPr>
                <w:rFonts w:ascii="標楷體" w:eastAsia="標楷體" w:hAnsi="標楷體" w:cs="DFKaiShu-SB-Estd-BF" w:hint="eastAsia"/>
                <w:sz w:val="24"/>
                <w:szCs w:val="28"/>
              </w:rPr>
              <w:t>現行條文</w:t>
            </w:r>
          </w:p>
        </w:tc>
        <w:tc>
          <w:tcPr>
            <w:tcW w:w="3398" w:type="dxa"/>
            <w:vAlign w:val="center"/>
          </w:tcPr>
          <w:p w:rsidR="006E66A6" w:rsidRPr="004F3E0D" w:rsidRDefault="006E66A6" w:rsidP="006E66A6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C00000"/>
                <w:sz w:val="24"/>
                <w:szCs w:val="28"/>
              </w:rPr>
            </w:pPr>
            <w:r w:rsidRPr="004F3E0D">
              <w:rPr>
                <w:rFonts w:ascii="標楷體" w:eastAsia="標楷體" w:hAnsi="標楷體" w:cs="DFKaiShu-SB-Estd-BF" w:hint="eastAsia"/>
                <w:sz w:val="24"/>
                <w:szCs w:val="28"/>
              </w:rPr>
              <w:t>說</w:t>
            </w:r>
            <w:r w:rsidRPr="004F3E0D">
              <w:rPr>
                <w:rFonts w:ascii="標楷體" w:eastAsia="標楷體" w:hAnsi="標楷體" w:cs="DFKaiShu-SB-Estd-BF"/>
                <w:sz w:val="24"/>
                <w:szCs w:val="28"/>
              </w:rPr>
              <w:t xml:space="preserve"> </w:t>
            </w:r>
            <w:r w:rsidRPr="004F3E0D">
              <w:rPr>
                <w:rFonts w:ascii="標楷體" w:eastAsia="標楷體" w:hAnsi="標楷體" w:cs="DFKaiShu-SB-Estd-BF" w:hint="eastAsia"/>
                <w:sz w:val="24"/>
                <w:szCs w:val="28"/>
              </w:rPr>
              <w:t>明</w:t>
            </w:r>
          </w:p>
        </w:tc>
      </w:tr>
      <w:tr w:rsidR="002A2B45" w:rsidRPr="004F3E0D" w:rsidTr="00344363">
        <w:tc>
          <w:tcPr>
            <w:tcW w:w="3398" w:type="dxa"/>
            <w:shd w:val="clear" w:color="auto" w:fill="auto"/>
          </w:tcPr>
          <w:p w:rsidR="002A2B45" w:rsidRPr="004F3E0D" w:rsidRDefault="002A2B45" w:rsidP="002A2B45">
            <w:pPr>
              <w:ind w:left="480" w:hangingChars="200" w:hanging="48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六、本所對各機關、團體之補(捐)助應依下列規定辦理：</w:t>
            </w:r>
          </w:p>
          <w:p w:rsidR="002A2B45" w:rsidRPr="004F3E0D" w:rsidRDefault="002A2B45" w:rsidP="002A2B45">
            <w:pPr>
              <w:ind w:leftChars="117" w:left="1001" w:hangingChars="300" w:hanging="72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（一）</w:t>
            </w:r>
            <w:r w:rsidRPr="004F3E0D">
              <w:rPr>
                <w:rFonts w:ascii="標楷體" w:eastAsia="標楷體" w:hAnsi="標楷體"/>
                <w:sz w:val="24"/>
              </w:rPr>
              <w:t>補</w:t>
            </w:r>
            <w:r w:rsidRPr="004F3E0D">
              <w:rPr>
                <w:rFonts w:ascii="標楷體" w:eastAsia="標楷體" w:hAnsi="標楷體" w:hint="eastAsia"/>
                <w:sz w:val="24"/>
              </w:rPr>
              <w:t>（</w:t>
            </w:r>
            <w:r w:rsidRPr="004F3E0D">
              <w:rPr>
                <w:rFonts w:ascii="標楷體" w:eastAsia="標楷體" w:hAnsi="標楷體"/>
                <w:sz w:val="24"/>
              </w:rPr>
              <w:t>捐</w:t>
            </w:r>
            <w:r w:rsidRPr="004F3E0D">
              <w:rPr>
                <w:rFonts w:ascii="標楷體" w:eastAsia="標楷體" w:hAnsi="標楷體" w:hint="eastAsia"/>
                <w:sz w:val="24"/>
              </w:rPr>
              <w:t>）</w:t>
            </w:r>
            <w:r w:rsidRPr="004F3E0D">
              <w:rPr>
                <w:rFonts w:ascii="標楷體" w:eastAsia="標楷體" w:hAnsi="標楷體"/>
                <w:sz w:val="24"/>
              </w:rPr>
              <w:t>助經費</w:t>
            </w:r>
            <w:r w:rsidRPr="004F3E0D">
              <w:rPr>
                <w:rFonts w:ascii="標楷體" w:eastAsia="標楷體" w:hAnsi="標楷體" w:hint="eastAsia"/>
                <w:sz w:val="24"/>
              </w:rPr>
              <w:t>應以公益積極性支出用途及部分補助為原則。</w:t>
            </w:r>
          </w:p>
          <w:p w:rsidR="002A2B45" w:rsidRPr="004F3E0D" w:rsidRDefault="002A2B45" w:rsidP="002A2B45">
            <w:pPr>
              <w:ind w:leftChars="117" w:left="1001" w:hangingChars="300" w:hanging="72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（二）</w:t>
            </w:r>
            <w:r w:rsidRPr="004F3E0D">
              <w:rPr>
                <w:rFonts w:ascii="標楷體" w:eastAsia="標楷體" w:hAnsi="標楷體"/>
                <w:sz w:val="24"/>
              </w:rPr>
              <w:t>補</w:t>
            </w:r>
            <w:r w:rsidRPr="004F3E0D">
              <w:rPr>
                <w:rFonts w:ascii="標楷體" w:eastAsia="標楷體" w:hAnsi="標楷體" w:hint="eastAsia"/>
                <w:sz w:val="24"/>
              </w:rPr>
              <w:t>（</w:t>
            </w:r>
            <w:r w:rsidRPr="004F3E0D">
              <w:rPr>
                <w:rFonts w:ascii="標楷體" w:eastAsia="標楷體" w:hAnsi="標楷體"/>
                <w:sz w:val="24"/>
              </w:rPr>
              <w:t>捐</w:t>
            </w:r>
            <w:r w:rsidRPr="004F3E0D">
              <w:rPr>
                <w:rFonts w:ascii="標楷體" w:eastAsia="標楷體" w:hAnsi="標楷體" w:hint="eastAsia"/>
                <w:sz w:val="24"/>
              </w:rPr>
              <w:t>）</w:t>
            </w:r>
            <w:r w:rsidRPr="004F3E0D">
              <w:rPr>
                <w:rFonts w:ascii="標楷體" w:eastAsia="標楷體" w:hAnsi="標楷體"/>
                <w:sz w:val="24"/>
              </w:rPr>
              <w:t>助經費不得對個人舉辦活動之贊助，或以定額分配方式處理。</w:t>
            </w:r>
          </w:p>
          <w:p w:rsidR="002A2B45" w:rsidRPr="004F3E0D" w:rsidRDefault="002A2B45" w:rsidP="002A2B45">
            <w:pPr>
              <w:ind w:leftChars="117" w:left="1001" w:hangingChars="300" w:hanging="72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（三）</w:t>
            </w:r>
            <w:r w:rsidRPr="004F3E0D">
              <w:rPr>
                <w:rFonts w:ascii="標楷體" w:eastAsia="標楷體" w:hAnsi="標楷體"/>
                <w:sz w:val="24"/>
              </w:rPr>
              <w:t>對於同一</w:t>
            </w:r>
            <w:r w:rsidRPr="004F3E0D">
              <w:rPr>
                <w:rFonts w:ascii="標楷體" w:eastAsia="標楷體" w:hAnsi="標楷體" w:hint="eastAsia"/>
                <w:sz w:val="24"/>
              </w:rPr>
              <w:t>機關、</w:t>
            </w:r>
            <w:r w:rsidRPr="004F3E0D">
              <w:rPr>
                <w:rFonts w:ascii="標楷體" w:eastAsia="標楷體" w:hAnsi="標楷體"/>
                <w:sz w:val="24"/>
              </w:rPr>
              <w:t>團體之補</w:t>
            </w:r>
            <w:r w:rsidRPr="004F3E0D">
              <w:rPr>
                <w:rFonts w:ascii="標楷體" w:eastAsia="標楷體" w:hAnsi="標楷體" w:hint="eastAsia"/>
                <w:sz w:val="24"/>
              </w:rPr>
              <w:t>（</w:t>
            </w:r>
            <w:r w:rsidRPr="004F3E0D">
              <w:rPr>
                <w:rFonts w:ascii="標楷體" w:eastAsia="標楷體" w:hAnsi="標楷體"/>
                <w:sz w:val="24"/>
              </w:rPr>
              <w:t>捐</w:t>
            </w:r>
            <w:r w:rsidRPr="004F3E0D">
              <w:rPr>
                <w:rFonts w:ascii="標楷體" w:eastAsia="標楷體" w:hAnsi="標楷體" w:hint="eastAsia"/>
                <w:sz w:val="24"/>
              </w:rPr>
              <w:t>）</w:t>
            </w:r>
            <w:r w:rsidRPr="004F3E0D">
              <w:rPr>
                <w:rFonts w:ascii="標楷體" w:eastAsia="標楷體" w:hAnsi="標楷體"/>
                <w:sz w:val="24"/>
              </w:rPr>
              <w:t>助金額，每一年度以不超過新臺幣二萬元為原則。</w:t>
            </w:r>
          </w:p>
          <w:p w:rsidR="002A2B45" w:rsidRPr="004F3E0D" w:rsidRDefault="002A2B45" w:rsidP="002A2B45">
            <w:pPr>
              <w:ind w:leftChars="117" w:left="1001" w:hangingChars="300" w:hanging="72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 xml:space="preserve">      但</w:t>
            </w:r>
            <w:r w:rsidRPr="004F3E0D">
              <w:rPr>
                <w:rFonts w:ascii="標楷體" w:eastAsia="標楷體" w:hAnsi="標楷體"/>
                <w:sz w:val="24"/>
              </w:rPr>
              <w:t>下列</w:t>
            </w:r>
            <w:r w:rsidRPr="004F3E0D">
              <w:rPr>
                <w:rFonts w:ascii="標楷體" w:eastAsia="標楷體" w:hAnsi="標楷體" w:hint="eastAsia"/>
                <w:sz w:val="24"/>
              </w:rPr>
              <w:t>各機關、</w:t>
            </w:r>
            <w:r w:rsidRPr="004F3E0D">
              <w:rPr>
                <w:rFonts w:ascii="標楷體" w:eastAsia="標楷體" w:hAnsi="標楷體"/>
                <w:sz w:val="24"/>
              </w:rPr>
              <w:t>團體之補(捐)助不適用</w:t>
            </w:r>
            <w:r w:rsidRPr="004F3E0D">
              <w:rPr>
                <w:rFonts w:ascii="標楷體" w:eastAsia="標楷體" w:hAnsi="標楷體" w:hint="eastAsia"/>
                <w:sz w:val="24"/>
              </w:rPr>
              <w:t>本</w:t>
            </w:r>
            <w:r w:rsidRPr="004F3E0D">
              <w:rPr>
                <w:rFonts w:ascii="標楷體" w:eastAsia="標楷體" w:hAnsi="標楷體"/>
                <w:sz w:val="24"/>
              </w:rPr>
              <w:t>規定：</w:t>
            </w:r>
          </w:p>
          <w:p w:rsidR="002A2B45" w:rsidRPr="004F3E0D" w:rsidRDefault="002A2B45" w:rsidP="002A2B45">
            <w:pPr>
              <w:ind w:leftChars="375" w:left="1380" w:hangingChars="200" w:hanging="48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１、</w:t>
            </w:r>
            <w:r w:rsidRPr="004F3E0D">
              <w:rPr>
                <w:rFonts w:ascii="標楷體" w:eastAsia="標楷體" w:hAnsi="標楷體"/>
                <w:sz w:val="24"/>
              </w:rPr>
              <w:t>依法令規定接受本</w:t>
            </w:r>
            <w:r w:rsidRPr="004F3E0D">
              <w:rPr>
                <w:rFonts w:ascii="標楷體" w:eastAsia="標楷體" w:hAnsi="標楷體" w:hint="eastAsia"/>
                <w:sz w:val="24"/>
              </w:rPr>
              <w:t>所</w:t>
            </w:r>
            <w:r w:rsidRPr="004F3E0D">
              <w:rPr>
                <w:rFonts w:ascii="標楷體" w:eastAsia="標楷體" w:hAnsi="標楷體"/>
                <w:sz w:val="24"/>
              </w:rPr>
              <w:t>委託、協助或代為辦理其應辦業務之民間團體。</w:t>
            </w:r>
          </w:p>
          <w:p w:rsidR="002A2B45" w:rsidRPr="004F3E0D" w:rsidRDefault="002A2B45" w:rsidP="002A2B45">
            <w:pPr>
              <w:ind w:leftChars="375" w:left="1380" w:hangingChars="200" w:hanging="48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２、</w:t>
            </w:r>
            <w:r w:rsidRPr="004F3E0D">
              <w:rPr>
                <w:rFonts w:ascii="標楷體" w:eastAsia="標楷體" w:hAnsi="標楷體"/>
                <w:sz w:val="24"/>
              </w:rPr>
              <w:t>依法經主管機關許可設立之工會(包括總工會、職業工會、合作社)、農會、漁會、水利會、同業公會、體育會(含單項運動委員會)或申請補助之計畫具公益性質之教育、文化、社會福利團體。</w:t>
            </w:r>
          </w:p>
          <w:p w:rsidR="002A2B45" w:rsidRPr="004F3E0D" w:rsidRDefault="002A2B45" w:rsidP="002A2B45">
            <w:pPr>
              <w:ind w:leftChars="374" w:left="1378" w:hangingChars="200" w:hanging="48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３、</w:t>
            </w:r>
            <w:r w:rsidRPr="004F3E0D">
              <w:rPr>
                <w:rFonts w:ascii="標楷體" w:eastAsia="標楷體" w:hAnsi="標楷體"/>
                <w:sz w:val="24"/>
              </w:rPr>
              <w:t>配合中央政府各機關、本</w:t>
            </w:r>
            <w:r w:rsidRPr="004F3E0D">
              <w:rPr>
                <w:rFonts w:ascii="標楷體" w:eastAsia="標楷體" w:hAnsi="標楷體" w:hint="eastAsia"/>
                <w:sz w:val="24"/>
              </w:rPr>
              <w:t>所</w:t>
            </w:r>
            <w:r w:rsidRPr="004F3E0D">
              <w:rPr>
                <w:rFonts w:ascii="標楷體" w:eastAsia="標楷體" w:hAnsi="標楷體"/>
                <w:sz w:val="24"/>
              </w:rPr>
              <w:t>及各機關學校補助計畫所</w:t>
            </w:r>
            <w:r w:rsidRPr="004F3E0D">
              <w:rPr>
                <w:rFonts w:ascii="標楷體" w:eastAsia="標楷體" w:hAnsi="標楷體"/>
                <w:sz w:val="24"/>
              </w:rPr>
              <w:lastRenderedPageBreak/>
              <w:t>補助之民間團體。</w:t>
            </w:r>
          </w:p>
          <w:p w:rsidR="002A2B45" w:rsidRPr="004F3E0D" w:rsidRDefault="002A2B45" w:rsidP="002A2B45">
            <w:pPr>
              <w:ind w:leftChars="375" w:left="1380" w:hangingChars="200" w:hanging="48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４、</w:t>
            </w:r>
            <w:r w:rsidRPr="004F3E0D">
              <w:rPr>
                <w:rFonts w:ascii="標楷體" w:eastAsia="標楷體" w:hAnsi="標楷體"/>
                <w:sz w:val="24"/>
              </w:rPr>
              <w:t>除特殊情形經本</w:t>
            </w:r>
            <w:r w:rsidRPr="004F3E0D">
              <w:rPr>
                <w:rFonts w:ascii="標楷體" w:eastAsia="標楷體" w:hAnsi="標楷體" w:hint="eastAsia"/>
                <w:sz w:val="24"/>
              </w:rPr>
              <w:t>所</w:t>
            </w:r>
            <w:r w:rsidRPr="004F3E0D">
              <w:rPr>
                <w:rFonts w:ascii="標楷體" w:eastAsia="標楷體" w:hAnsi="標楷體"/>
                <w:sz w:val="24"/>
              </w:rPr>
              <w:t>核准者外，社區發展協會及其所屬次級團體每年度補助額度各以</w:t>
            </w:r>
            <w:r w:rsidRPr="004F3E0D">
              <w:rPr>
                <w:rFonts w:ascii="標楷體" w:eastAsia="標楷體" w:hAnsi="標楷體" w:hint="eastAsia"/>
                <w:sz w:val="24"/>
              </w:rPr>
              <w:t>二</w:t>
            </w:r>
            <w:r w:rsidRPr="004F3E0D">
              <w:rPr>
                <w:rFonts w:ascii="標楷體" w:eastAsia="標楷體" w:hAnsi="標楷體"/>
                <w:sz w:val="24"/>
              </w:rPr>
              <w:t>萬元為原則。</w:t>
            </w:r>
          </w:p>
          <w:p w:rsidR="002A2B45" w:rsidRPr="004F3E0D" w:rsidRDefault="002A2B45" w:rsidP="002A2B45">
            <w:pPr>
              <w:ind w:leftChars="117" w:left="1001" w:hangingChars="300" w:hanging="72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（四）下列用途及對象除特殊情形經本所核准者外不予受理：</w:t>
            </w:r>
          </w:p>
          <w:p w:rsidR="002A2B45" w:rsidRPr="004F3E0D" w:rsidRDefault="002A2B45" w:rsidP="002A2B45">
            <w:pPr>
              <w:ind w:leftChars="355" w:left="888" w:hangingChars="15" w:hanging="36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１、每人每餐餐費超過新台幣70元、茶水費超過20元之各項活動用餐經費。</w:t>
            </w:r>
          </w:p>
          <w:p w:rsidR="002A2B45" w:rsidRPr="004F3E0D" w:rsidRDefault="002A2B45" w:rsidP="002A2B45">
            <w:pPr>
              <w:ind w:leftChars="355" w:left="888" w:hangingChars="15" w:hanging="36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２、各項旅遊、觀摩、自強、文康及聯誼等活動，但弱勢團體不在此限。</w:t>
            </w:r>
          </w:p>
          <w:p w:rsidR="002A2B45" w:rsidRPr="004F3E0D" w:rsidRDefault="002A2B45" w:rsidP="002A2B45">
            <w:pPr>
              <w:ind w:leftChars="355" w:left="1332" w:hangingChars="200" w:hanging="48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３、各項服裝費用，但特定比賽及執勤人員(如民防、義警、義交、義消、守望相助隊、社區志工及依志願服務法成立之志工等</w:t>
            </w:r>
            <w:proofErr w:type="gramStart"/>
            <w:r w:rsidRPr="004F3E0D">
              <w:rPr>
                <w:rFonts w:ascii="標楷體" w:eastAsia="標楷體" w:hAnsi="標楷體" w:hint="eastAsia"/>
                <w:sz w:val="24"/>
              </w:rPr>
              <w:t>）</w:t>
            </w:r>
            <w:proofErr w:type="gramEnd"/>
            <w:r w:rsidRPr="004F3E0D">
              <w:rPr>
                <w:rFonts w:ascii="標楷體" w:eastAsia="標楷體" w:hAnsi="標楷體" w:hint="eastAsia"/>
                <w:sz w:val="24"/>
              </w:rPr>
              <w:t>執勤服裝不在此限。</w:t>
            </w:r>
          </w:p>
          <w:p w:rsidR="002A2B45" w:rsidRPr="004F3E0D" w:rsidRDefault="002A2B45" w:rsidP="002A2B45">
            <w:pPr>
              <w:ind w:leftChars="355" w:left="1332" w:hangingChars="200" w:hanging="48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４、各項政黨、政治及宗教相關活動。</w:t>
            </w:r>
          </w:p>
          <w:p w:rsidR="002A2B45" w:rsidRPr="004F3E0D" w:rsidRDefault="002A2B45" w:rsidP="002A2B45">
            <w:pPr>
              <w:ind w:leftChars="355" w:left="1332" w:hangingChars="200" w:hanging="48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５、各類宗教寺廟、教堂等建築費用，但其附屬設施如用於公益項目者，如：公廁、廣場等不在此限。</w:t>
            </w:r>
          </w:p>
          <w:p w:rsidR="002A2B45" w:rsidRPr="004F3E0D" w:rsidRDefault="002A2B45" w:rsidP="002A2B45">
            <w:pPr>
              <w:spacing w:afterLines="50" w:after="180" w:line="360" w:lineRule="exact"/>
              <w:rPr>
                <w:rFonts w:ascii="標楷體" w:eastAsia="標楷體" w:hAnsi="標楷體"/>
                <w:sz w:val="24"/>
                <w:szCs w:val="28"/>
              </w:rPr>
            </w:pPr>
          </w:p>
          <w:p w:rsidR="002A2B45" w:rsidRPr="004F3E0D" w:rsidRDefault="002A2B45" w:rsidP="002A2B45">
            <w:pPr>
              <w:spacing w:afterLines="50" w:after="180"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98" w:type="dxa"/>
            <w:shd w:val="clear" w:color="auto" w:fill="auto"/>
          </w:tcPr>
          <w:p w:rsidR="002A2B45" w:rsidRPr="004F3E0D" w:rsidRDefault="002A2B45" w:rsidP="002A2B45">
            <w:pPr>
              <w:ind w:left="480" w:hangingChars="200" w:hanging="48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lastRenderedPageBreak/>
              <w:t>六、本所對各機關、團體之補(捐)助應依下列規定辦理：</w:t>
            </w:r>
          </w:p>
          <w:p w:rsidR="002A2B45" w:rsidRPr="004F3E0D" w:rsidRDefault="002A2B45" w:rsidP="002A2B45">
            <w:pPr>
              <w:ind w:leftChars="117" w:left="1001" w:hangingChars="300" w:hanging="72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（一）</w:t>
            </w:r>
            <w:r w:rsidRPr="004F3E0D">
              <w:rPr>
                <w:rFonts w:ascii="標楷體" w:eastAsia="標楷體" w:hAnsi="標楷體"/>
                <w:sz w:val="24"/>
              </w:rPr>
              <w:t>補</w:t>
            </w:r>
            <w:r w:rsidRPr="004F3E0D">
              <w:rPr>
                <w:rFonts w:ascii="標楷體" w:eastAsia="標楷體" w:hAnsi="標楷體" w:hint="eastAsia"/>
                <w:sz w:val="24"/>
              </w:rPr>
              <w:t>（</w:t>
            </w:r>
            <w:r w:rsidRPr="004F3E0D">
              <w:rPr>
                <w:rFonts w:ascii="標楷體" w:eastAsia="標楷體" w:hAnsi="標楷體"/>
                <w:sz w:val="24"/>
              </w:rPr>
              <w:t>捐</w:t>
            </w:r>
            <w:r w:rsidRPr="004F3E0D">
              <w:rPr>
                <w:rFonts w:ascii="標楷體" w:eastAsia="標楷體" w:hAnsi="標楷體" w:hint="eastAsia"/>
                <w:sz w:val="24"/>
              </w:rPr>
              <w:t>）</w:t>
            </w:r>
            <w:r w:rsidRPr="004F3E0D">
              <w:rPr>
                <w:rFonts w:ascii="標楷體" w:eastAsia="標楷體" w:hAnsi="標楷體"/>
                <w:sz w:val="24"/>
              </w:rPr>
              <w:t>助經費</w:t>
            </w:r>
            <w:r w:rsidRPr="004F3E0D">
              <w:rPr>
                <w:rFonts w:ascii="標楷體" w:eastAsia="標楷體" w:hAnsi="標楷體" w:hint="eastAsia"/>
                <w:sz w:val="24"/>
              </w:rPr>
              <w:t>應以公益積極性支出用途及部分補助為原則。</w:t>
            </w:r>
          </w:p>
          <w:p w:rsidR="002A2B45" w:rsidRPr="004F3E0D" w:rsidRDefault="002A2B45" w:rsidP="002A2B45">
            <w:pPr>
              <w:ind w:leftChars="117" w:left="1001" w:hangingChars="300" w:hanging="72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（二）</w:t>
            </w:r>
            <w:r w:rsidRPr="004F3E0D">
              <w:rPr>
                <w:rFonts w:ascii="標楷體" w:eastAsia="標楷體" w:hAnsi="標楷體"/>
                <w:sz w:val="24"/>
              </w:rPr>
              <w:t>補</w:t>
            </w:r>
            <w:r w:rsidRPr="004F3E0D">
              <w:rPr>
                <w:rFonts w:ascii="標楷體" w:eastAsia="標楷體" w:hAnsi="標楷體" w:hint="eastAsia"/>
                <w:sz w:val="24"/>
              </w:rPr>
              <w:t>（</w:t>
            </w:r>
            <w:r w:rsidRPr="004F3E0D">
              <w:rPr>
                <w:rFonts w:ascii="標楷體" w:eastAsia="標楷體" w:hAnsi="標楷體"/>
                <w:sz w:val="24"/>
              </w:rPr>
              <w:t>捐</w:t>
            </w:r>
            <w:r w:rsidRPr="004F3E0D">
              <w:rPr>
                <w:rFonts w:ascii="標楷體" w:eastAsia="標楷體" w:hAnsi="標楷體" w:hint="eastAsia"/>
                <w:sz w:val="24"/>
              </w:rPr>
              <w:t>）</w:t>
            </w:r>
            <w:r w:rsidRPr="004F3E0D">
              <w:rPr>
                <w:rFonts w:ascii="標楷體" w:eastAsia="標楷體" w:hAnsi="標楷體"/>
                <w:sz w:val="24"/>
              </w:rPr>
              <w:t>助經費不得對個人舉辦活動之贊助，或以定額分配方式處理。</w:t>
            </w:r>
          </w:p>
          <w:p w:rsidR="002A2B45" w:rsidRPr="004F3E0D" w:rsidRDefault="002A2B45" w:rsidP="002A2B45">
            <w:pPr>
              <w:ind w:leftChars="117" w:left="1001" w:hangingChars="300" w:hanging="72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（三）</w:t>
            </w:r>
            <w:r w:rsidRPr="004F3E0D">
              <w:rPr>
                <w:rFonts w:ascii="標楷體" w:eastAsia="標楷體" w:hAnsi="標楷體"/>
                <w:sz w:val="24"/>
              </w:rPr>
              <w:t>對於同一</w:t>
            </w:r>
            <w:r w:rsidRPr="004F3E0D">
              <w:rPr>
                <w:rFonts w:ascii="標楷體" w:eastAsia="標楷體" w:hAnsi="標楷體" w:hint="eastAsia"/>
                <w:sz w:val="24"/>
              </w:rPr>
              <w:t>機關、</w:t>
            </w:r>
            <w:r w:rsidRPr="004F3E0D">
              <w:rPr>
                <w:rFonts w:ascii="標楷體" w:eastAsia="標楷體" w:hAnsi="標楷體"/>
                <w:sz w:val="24"/>
              </w:rPr>
              <w:t>團體之</w:t>
            </w:r>
            <w:proofErr w:type="gramStart"/>
            <w:r w:rsidRPr="004F3E0D">
              <w:rPr>
                <w:rFonts w:ascii="標楷體" w:eastAsia="標楷體" w:hAnsi="標楷體" w:hint="eastAsia"/>
                <w:b/>
                <w:color w:val="FF0000"/>
                <w:sz w:val="24"/>
                <w:u w:val="single"/>
              </w:rPr>
              <w:t>經常門</w:t>
            </w:r>
            <w:r w:rsidRPr="004F3E0D">
              <w:rPr>
                <w:rFonts w:ascii="標楷體" w:eastAsia="標楷體" w:hAnsi="標楷體"/>
                <w:sz w:val="24"/>
              </w:rPr>
              <w:t>補</w:t>
            </w:r>
            <w:proofErr w:type="gramEnd"/>
            <w:r w:rsidRPr="004F3E0D">
              <w:rPr>
                <w:rFonts w:ascii="標楷體" w:eastAsia="標楷體" w:hAnsi="標楷體" w:hint="eastAsia"/>
                <w:sz w:val="24"/>
              </w:rPr>
              <w:t>（</w:t>
            </w:r>
            <w:r w:rsidRPr="004F3E0D">
              <w:rPr>
                <w:rFonts w:ascii="標楷體" w:eastAsia="標楷體" w:hAnsi="標楷體"/>
                <w:sz w:val="24"/>
              </w:rPr>
              <w:t>捐</w:t>
            </w:r>
            <w:r w:rsidRPr="004F3E0D">
              <w:rPr>
                <w:rFonts w:ascii="標楷體" w:eastAsia="標楷體" w:hAnsi="標楷體" w:hint="eastAsia"/>
                <w:sz w:val="24"/>
              </w:rPr>
              <w:t>）</w:t>
            </w:r>
            <w:r w:rsidRPr="004F3E0D">
              <w:rPr>
                <w:rFonts w:ascii="標楷體" w:eastAsia="標楷體" w:hAnsi="標楷體"/>
                <w:sz w:val="24"/>
              </w:rPr>
              <w:t>助金額，每一年度以不超過新臺幣二萬元為原則。</w:t>
            </w:r>
          </w:p>
          <w:p w:rsidR="002A2B45" w:rsidRPr="004F3E0D" w:rsidRDefault="002A2B45" w:rsidP="002A2B45">
            <w:pPr>
              <w:ind w:leftChars="117" w:left="1001" w:hangingChars="300" w:hanging="72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 xml:space="preserve">      但</w:t>
            </w:r>
            <w:r w:rsidRPr="004F3E0D">
              <w:rPr>
                <w:rFonts w:ascii="標楷體" w:eastAsia="標楷體" w:hAnsi="標楷體"/>
                <w:sz w:val="24"/>
              </w:rPr>
              <w:t>下列</w:t>
            </w:r>
            <w:r w:rsidRPr="004F3E0D">
              <w:rPr>
                <w:rFonts w:ascii="標楷體" w:eastAsia="標楷體" w:hAnsi="標楷體" w:hint="eastAsia"/>
                <w:sz w:val="24"/>
              </w:rPr>
              <w:t>各機關、</w:t>
            </w:r>
            <w:r w:rsidRPr="004F3E0D">
              <w:rPr>
                <w:rFonts w:ascii="標楷體" w:eastAsia="標楷體" w:hAnsi="標楷體"/>
                <w:sz w:val="24"/>
              </w:rPr>
              <w:t>團體之補(捐)助不適用</w:t>
            </w:r>
            <w:r w:rsidRPr="004F3E0D">
              <w:rPr>
                <w:rFonts w:ascii="標楷體" w:eastAsia="標楷體" w:hAnsi="標楷體" w:hint="eastAsia"/>
                <w:sz w:val="24"/>
              </w:rPr>
              <w:t>本</w:t>
            </w:r>
            <w:r w:rsidRPr="004F3E0D">
              <w:rPr>
                <w:rFonts w:ascii="標楷體" w:eastAsia="標楷體" w:hAnsi="標楷體"/>
                <w:sz w:val="24"/>
              </w:rPr>
              <w:t>規定：</w:t>
            </w:r>
          </w:p>
          <w:p w:rsidR="002A2B45" w:rsidRPr="004F3E0D" w:rsidRDefault="002A2B45" w:rsidP="002A2B45">
            <w:pPr>
              <w:ind w:leftChars="375" w:left="1380" w:hangingChars="200" w:hanging="48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１、</w:t>
            </w:r>
            <w:r w:rsidRPr="004F3E0D">
              <w:rPr>
                <w:rFonts w:ascii="標楷體" w:eastAsia="標楷體" w:hAnsi="標楷體"/>
                <w:sz w:val="24"/>
              </w:rPr>
              <w:t>依法令規定接受本</w:t>
            </w:r>
            <w:r w:rsidRPr="004F3E0D">
              <w:rPr>
                <w:rFonts w:ascii="標楷體" w:eastAsia="標楷體" w:hAnsi="標楷體" w:hint="eastAsia"/>
                <w:sz w:val="24"/>
              </w:rPr>
              <w:t>所</w:t>
            </w:r>
            <w:r w:rsidRPr="004F3E0D">
              <w:rPr>
                <w:rFonts w:ascii="標楷體" w:eastAsia="標楷體" w:hAnsi="標楷體"/>
                <w:sz w:val="24"/>
              </w:rPr>
              <w:t>委託、協助或代為辦理其應辦業務之民間團體。</w:t>
            </w:r>
          </w:p>
          <w:p w:rsidR="002A2B45" w:rsidRPr="004F3E0D" w:rsidRDefault="002A2B45" w:rsidP="002A2B45">
            <w:pPr>
              <w:ind w:leftChars="375" w:left="1380" w:hangingChars="200" w:hanging="48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２、</w:t>
            </w:r>
            <w:r w:rsidRPr="004F3E0D">
              <w:rPr>
                <w:rFonts w:ascii="標楷體" w:eastAsia="標楷體" w:hAnsi="標楷體"/>
                <w:sz w:val="24"/>
              </w:rPr>
              <w:t>依法經主管機關許可設立之工會(包括總工會、職業工會、合作社)、農會、漁會、水利會、同業公會、體育會(含單項運動委員會)或申請補助之計畫具公益性質之教育、文化、社會福利團體。</w:t>
            </w:r>
          </w:p>
          <w:p w:rsidR="002A2B45" w:rsidRPr="004F3E0D" w:rsidRDefault="002A2B45" w:rsidP="002A2B45">
            <w:pPr>
              <w:ind w:leftChars="374" w:left="1378" w:hangingChars="200" w:hanging="48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３、</w:t>
            </w:r>
            <w:r w:rsidRPr="004F3E0D">
              <w:rPr>
                <w:rFonts w:ascii="標楷體" w:eastAsia="標楷體" w:hAnsi="標楷體"/>
                <w:sz w:val="24"/>
              </w:rPr>
              <w:t>配合中央政府各機關、本</w:t>
            </w:r>
            <w:r w:rsidRPr="004F3E0D">
              <w:rPr>
                <w:rFonts w:ascii="標楷體" w:eastAsia="標楷體" w:hAnsi="標楷體" w:hint="eastAsia"/>
                <w:sz w:val="24"/>
              </w:rPr>
              <w:t>所</w:t>
            </w:r>
            <w:r w:rsidRPr="004F3E0D">
              <w:rPr>
                <w:rFonts w:ascii="標楷體" w:eastAsia="標楷體" w:hAnsi="標楷體"/>
                <w:sz w:val="24"/>
              </w:rPr>
              <w:t>及各機關</w:t>
            </w:r>
            <w:r w:rsidRPr="004F3E0D">
              <w:rPr>
                <w:rFonts w:ascii="標楷體" w:eastAsia="標楷體" w:hAnsi="標楷體"/>
                <w:sz w:val="24"/>
              </w:rPr>
              <w:lastRenderedPageBreak/>
              <w:t>學校補助計畫所補助之民間團體。</w:t>
            </w:r>
          </w:p>
          <w:p w:rsidR="002A2B45" w:rsidRPr="004F3E0D" w:rsidRDefault="002A2B45" w:rsidP="002A2B45">
            <w:pPr>
              <w:ind w:leftChars="375" w:left="1380" w:hangingChars="200" w:hanging="48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４、</w:t>
            </w:r>
            <w:r w:rsidRPr="004F3E0D">
              <w:rPr>
                <w:rFonts w:ascii="標楷體" w:eastAsia="標楷體" w:hAnsi="標楷體"/>
                <w:sz w:val="24"/>
              </w:rPr>
              <w:t>除特殊情形經本</w:t>
            </w:r>
            <w:r w:rsidRPr="004F3E0D">
              <w:rPr>
                <w:rFonts w:ascii="標楷體" w:eastAsia="標楷體" w:hAnsi="標楷體" w:hint="eastAsia"/>
                <w:sz w:val="24"/>
              </w:rPr>
              <w:t>所</w:t>
            </w:r>
            <w:r w:rsidRPr="004F3E0D">
              <w:rPr>
                <w:rFonts w:ascii="標楷體" w:eastAsia="標楷體" w:hAnsi="標楷體"/>
                <w:sz w:val="24"/>
              </w:rPr>
              <w:t>核准者外，社區發展協會及其所屬次級團體每年度</w:t>
            </w:r>
            <w:r w:rsidRPr="004F3E0D">
              <w:rPr>
                <w:rFonts w:ascii="標楷體" w:eastAsia="標楷體" w:hAnsi="標楷體" w:hint="eastAsia"/>
                <w:b/>
                <w:color w:val="FF0000"/>
                <w:sz w:val="24"/>
                <w:u w:val="single"/>
              </w:rPr>
              <w:t>經常門</w:t>
            </w:r>
            <w:r w:rsidRPr="004F3E0D">
              <w:rPr>
                <w:rFonts w:ascii="標楷體" w:eastAsia="標楷體" w:hAnsi="標楷體"/>
                <w:sz w:val="24"/>
              </w:rPr>
              <w:t>補助額度各以</w:t>
            </w:r>
            <w:r w:rsidRPr="004F3E0D">
              <w:rPr>
                <w:rFonts w:ascii="標楷體" w:eastAsia="標楷體" w:hAnsi="標楷體" w:hint="eastAsia"/>
                <w:sz w:val="24"/>
              </w:rPr>
              <w:t>二</w:t>
            </w:r>
            <w:r w:rsidRPr="004F3E0D">
              <w:rPr>
                <w:rFonts w:ascii="標楷體" w:eastAsia="標楷體" w:hAnsi="標楷體"/>
                <w:sz w:val="24"/>
              </w:rPr>
              <w:t>萬元為原則。</w:t>
            </w:r>
          </w:p>
          <w:p w:rsidR="002A2B45" w:rsidRPr="004F3E0D" w:rsidRDefault="002A2B45" w:rsidP="002A2B45">
            <w:pPr>
              <w:ind w:leftChars="117" w:left="1001" w:hangingChars="300" w:hanging="72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（四）下列用途及對象除特殊情形經本所核准者外不予受理：</w:t>
            </w:r>
          </w:p>
          <w:p w:rsidR="002A2B45" w:rsidRPr="004F3E0D" w:rsidRDefault="002A2B45" w:rsidP="002A2B45">
            <w:pPr>
              <w:ind w:leftChars="355" w:left="888" w:hangingChars="15" w:hanging="36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１、每人每餐餐費超過新台幣70元、茶水費超過20元之各項活動用餐經費。</w:t>
            </w:r>
          </w:p>
          <w:p w:rsidR="002A2B45" w:rsidRPr="004F3E0D" w:rsidRDefault="002A2B45" w:rsidP="002A2B45">
            <w:pPr>
              <w:ind w:leftChars="355" w:left="888" w:hangingChars="15" w:hanging="36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２、各項旅遊、觀摩、自強、文康及聯誼等活動，但弱勢團體不在此限。</w:t>
            </w:r>
          </w:p>
          <w:p w:rsidR="002A2B45" w:rsidRPr="004F3E0D" w:rsidRDefault="002A2B45" w:rsidP="002A2B45">
            <w:pPr>
              <w:ind w:leftChars="355" w:left="1332" w:hangingChars="200" w:hanging="48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３、各項服裝費用，但特定比賽及執勤人員(如民防、義警、義交、義消、守望相助隊、社區志工及依志願服務法成立之志工等</w:t>
            </w:r>
            <w:proofErr w:type="gramStart"/>
            <w:r w:rsidRPr="004F3E0D">
              <w:rPr>
                <w:rFonts w:ascii="標楷體" w:eastAsia="標楷體" w:hAnsi="標楷體" w:hint="eastAsia"/>
                <w:sz w:val="24"/>
              </w:rPr>
              <w:t>）</w:t>
            </w:r>
            <w:proofErr w:type="gramEnd"/>
            <w:r w:rsidRPr="004F3E0D">
              <w:rPr>
                <w:rFonts w:ascii="標楷體" w:eastAsia="標楷體" w:hAnsi="標楷體" w:hint="eastAsia"/>
                <w:sz w:val="24"/>
              </w:rPr>
              <w:t>執勤服裝不在此限。</w:t>
            </w:r>
          </w:p>
          <w:p w:rsidR="002A2B45" w:rsidRPr="004F3E0D" w:rsidRDefault="002A2B45" w:rsidP="002A2B45">
            <w:pPr>
              <w:ind w:leftChars="355" w:left="1332" w:hangingChars="200" w:hanging="48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４、各項政黨、政治及宗教相關活動。</w:t>
            </w:r>
          </w:p>
          <w:p w:rsidR="002A2B45" w:rsidRPr="00344363" w:rsidRDefault="002A2B45" w:rsidP="00344363">
            <w:pPr>
              <w:ind w:leftChars="355" w:left="1332" w:hangingChars="200" w:hanging="480"/>
              <w:jc w:val="both"/>
              <w:rPr>
                <w:rFonts w:ascii="標楷體" w:eastAsia="標楷體" w:hAnsi="標楷體"/>
                <w:sz w:val="24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t>５、各類宗教寺廟、教堂等建築費用，但其附屬設施如用於公益項目者，如：公廁、廣場等不在此限。</w:t>
            </w:r>
          </w:p>
          <w:p w:rsidR="002A2B45" w:rsidRPr="004F3E0D" w:rsidRDefault="002A2B45" w:rsidP="002A2B45">
            <w:pPr>
              <w:spacing w:afterLines="50" w:after="180" w:line="36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98" w:type="dxa"/>
            <w:shd w:val="clear" w:color="auto" w:fill="auto"/>
          </w:tcPr>
          <w:p w:rsidR="002A2B45" w:rsidRPr="004F3E0D" w:rsidRDefault="002A2B45" w:rsidP="002A2B45">
            <w:pPr>
              <w:spacing w:afterLines="50" w:after="180" w:line="360" w:lineRule="exact"/>
              <w:rPr>
                <w:rFonts w:ascii="標楷體" w:eastAsia="標楷體" w:hAnsi="標楷體"/>
                <w:sz w:val="24"/>
                <w:szCs w:val="28"/>
              </w:rPr>
            </w:pPr>
            <w:r w:rsidRPr="004F3E0D">
              <w:rPr>
                <w:rFonts w:ascii="標楷體" w:eastAsia="標楷體" w:hAnsi="標楷體" w:hint="eastAsia"/>
                <w:sz w:val="24"/>
              </w:rPr>
              <w:lastRenderedPageBreak/>
              <w:t>一、現行條文第六點第三項</w:t>
            </w:r>
            <w:r w:rsidR="007A513A" w:rsidRPr="004F3E0D">
              <w:rPr>
                <w:rFonts w:ascii="標楷體" w:eastAsia="標楷體" w:hAnsi="標楷體" w:hint="eastAsia"/>
                <w:sz w:val="24"/>
              </w:rPr>
              <w:t>開頭「</w:t>
            </w:r>
            <w:r w:rsidR="007A513A" w:rsidRPr="004F3E0D">
              <w:rPr>
                <w:rFonts w:ascii="標楷體" w:eastAsia="標楷體" w:hAnsi="標楷體"/>
                <w:sz w:val="24"/>
              </w:rPr>
              <w:t>對於同一</w:t>
            </w:r>
            <w:r w:rsidR="007A513A" w:rsidRPr="004F3E0D">
              <w:rPr>
                <w:rFonts w:ascii="標楷體" w:eastAsia="標楷體" w:hAnsi="標楷體" w:hint="eastAsia"/>
                <w:sz w:val="24"/>
              </w:rPr>
              <w:t>機關、</w:t>
            </w:r>
            <w:r w:rsidR="007A513A" w:rsidRPr="004F3E0D">
              <w:rPr>
                <w:rFonts w:ascii="標楷體" w:eastAsia="標楷體" w:hAnsi="標楷體"/>
                <w:sz w:val="24"/>
              </w:rPr>
              <w:t>團體之</w:t>
            </w:r>
            <w:proofErr w:type="gramStart"/>
            <w:r w:rsidR="007A513A" w:rsidRPr="004F3E0D">
              <w:rPr>
                <w:rFonts w:ascii="標楷體" w:eastAsia="標楷體" w:hAnsi="標楷體" w:hint="eastAsia"/>
                <w:sz w:val="24"/>
                <w:u w:val="single"/>
              </w:rPr>
              <w:t>經常門</w:t>
            </w:r>
            <w:r w:rsidR="007A513A" w:rsidRPr="004F3E0D">
              <w:rPr>
                <w:rFonts w:ascii="標楷體" w:eastAsia="標楷體" w:hAnsi="標楷體"/>
                <w:sz w:val="24"/>
              </w:rPr>
              <w:t>補</w:t>
            </w:r>
            <w:proofErr w:type="gramEnd"/>
            <w:r w:rsidR="007A513A" w:rsidRPr="004F3E0D">
              <w:rPr>
                <w:rFonts w:ascii="標楷體" w:eastAsia="標楷體" w:hAnsi="標楷體" w:hint="eastAsia"/>
                <w:sz w:val="24"/>
              </w:rPr>
              <w:t>（</w:t>
            </w:r>
            <w:r w:rsidR="007A513A" w:rsidRPr="004F3E0D">
              <w:rPr>
                <w:rFonts w:ascii="標楷體" w:eastAsia="標楷體" w:hAnsi="標楷體"/>
                <w:sz w:val="24"/>
              </w:rPr>
              <w:t>捐</w:t>
            </w:r>
            <w:r w:rsidR="007A513A" w:rsidRPr="004F3E0D">
              <w:rPr>
                <w:rFonts w:ascii="標楷體" w:eastAsia="標楷體" w:hAnsi="標楷體" w:hint="eastAsia"/>
                <w:sz w:val="24"/>
              </w:rPr>
              <w:t>）</w:t>
            </w:r>
            <w:r w:rsidR="007A513A" w:rsidRPr="004F3E0D">
              <w:rPr>
                <w:rFonts w:ascii="標楷體" w:eastAsia="標楷體" w:hAnsi="標楷體"/>
                <w:sz w:val="24"/>
              </w:rPr>
              <w:t>助金額，每一年度以不超過新</w:t>
            </w:r>
            <w:bookmarkStart w:id="0" w:name="_GoBack"/>
            <w:bookmarkEnd w:id="0"/>
            <w:r w:rsidR="007A513A" w:rsidRPr="004F3E0D">
              <w:rPr>
                <w:rFonts w:ascii="標楷體" w:eastAsia="標楷體" w:hAnsi="標楷體"/>
                <w:sz w:val="24"/>
              </w:rPr>
              <w:t>臺幣二萬元為原則</w:t>
            </w:r>
            <w:r w:rsidR="007A513A" w:rsidRPr="004F3E0D">
              <w:rPr>
                <w:rFonts w:ascii="標楷體" w:eastAsia="標楷體" w:hAnsi="標楷體" w:hint="eastAsia"/>
                <w:sz w:val="24"/>
              </w:rPr>
              <w:t>」文字</w:t>
            </w:r>
            <w:r w:rsidRPr="004F3E0D">
              <w:rPr>
                <w:rFonts w:ascii="標楷體" w:eastAsia="標楷體" w:hAnsi="標楷體" w:hint="eastAsia"/>
                <w:sz w:val="24"/>
              </w:rPr>
              <w:t>，刪除「經常門」三字；</w:t>
            </w:r>
            <w:proofErr w:type="gramStart"/>
            <w:r w:rsidR="007A513A" w:rsidRPr="004F3E0D">
              <w:rPr>
                <w:rFonts w:ascii="標楷體" w:eastAsia="標楷體" w:hAnsi="標楷體" w:hint="eastAsia"/>
                <w:sz w:val="24"/>
              </w:rPr>
              <w:t>同點同項</w:t>
            </w:r>
            <w:proofErr w:type="gramEnd"/>
            <w:r w:rsidR="007A513A" w:rsidRPr="004F3E0D">
              <w:rPr>
                <w:rFonts w:ascii="標楷體" w:eastAsia="標楷體" w:hAnsi="標楷體" w:hint="eastAsia"/>
                <w:sz w:val="24"/>
              </w:rPr>
              <w:t>第4小點，「</w:t>
            </w:r>
            <w:r w:rsidR="007A513A" w:rsidRPr="004F3E0D">
              <w:rPr>
                <w:rFonts w:ascii="標楷體" w:eastAsia="標楷體" w:hAnsi="標楷體"/>
                <w:sz w:val="24"/>
              </w:rPr>
              <w:t>除特殊情形經本</w:t>
            </w:r>
            <w:r w:rsidR="007A513A" w:rsidRPr="004F3E0D">
              <w:rPr>
                <w:rFonts w:ascii="標楷體" w:eastAsia="標楷體" w:hAnsi="標楷體" w:hint="eastAsia"/>
                <w:sz w:val="24"/>
              </w:rPr>
              <w:t>所</w:t>
            </w:r>
            <w:r w:rsidR="007A513A" w:rsidRPr="004F3E0D">
              <w:rPr>
                <w:rFonts w:ascii="標楷體" w:eastAsia="標楷體" w:hAnsi="標楷體"/>
                <w:sz w:val="24"/>
              </w:rPr>
              <w:t>核准者外，社區發展協會及其所屬次級團體每年度</w:t>
            </w:r>
            <w:r w:rsidR="007A513A" w:rsidRPr="004F3E0D">
              <w:rPr>
                <w:rFonts w:ascii="標楷體" w:eastAsia="標楷體" w:hAnsi="標楷體" w:hint="eastAsia"/>
                <w:b/>
                <w:color w:val="FF0000"/>
                <w:sz w:val="24"/>
                <w:u w:val="single"/>
              </w:rPr>
              <w:t>經常門</w:t>
            </w:r>
            <w:r w:rsidR="007A513A" w:rsidRPr="004F3E0D">
              <w:rPr>
                <w:rFonts w:ascii="標楷體" w:eastAsia="標楷體" w:hAnsi="標楷體"/>
                <w:sz w:val="24"/>
              </w:rPr>
              <w:t>補助額度各以</w:t>
            </w:r>
            <w:r w:rsidR="007A513A" w:rsidRPr="004F3E0D">
              <w:rPr>
                <w:rFonts w:ascii="標楷體" w:eastAsia="標楷體" w:hAnsi="標楷體" w:hint="eastAsia"/>
                <w:sz w:val="24"/>
              </w:rPr>
              <w:t>二</w:t>
            </w:r>
            <w:r w:rsidR="007A513A" w:rsidRPr="004F3E0D">
              <w:rPr>
                <w:rFonts w:ascii="標楷體" w:eastAsia="標楷體" w:hAnsi="標楷體"/>
                <w:sz w:val="24"/>
              </w:rPr>
              <w:t>萬元為原則</w:t>
            </w:r>
            <w:r w:rsidR="007A513A" w:rsidRPr="004F3E0D">
              <w:rPr>
                <w:rFonts w:ascii="標楷體" w:eastAsia="標楷體" w:hAnsi="標楷體" w:hint="eastAsia"/>
                <w:sz w:val="24"/>
              </w:rPr>
              <w:t>」文字，刪除「經常門」三字</w:t>
            </w:r>
            <w:r w:rsidR="007A513A" w:rsidRPr="004F3E0D">
              <w:rPr>
                <w:rFonts w:ascii="標楷體" w:eastAsia="標楷體" w:hAnsi="標楷體"/>
                <w:sz w:val="24"/>
              </w:rPr>
              <w:t>。</w:t>
            </w:r>
            <w:r w:rsidRPr="004F3E0D">
              <w:rPr>
                <w:rFonts w:ascii="DFKaiShu-SB-Estd-BF" w:eastAsia="DFKaiShu-SB-Estd-BF" w:cs="DFKaiShu-SB-Estd-BF" w:hint="eastAsia"/>
                <w:sz w:val="24"/>
                <w:szCs w:val="28"/>
              </w:rPr>
              <w:t xml:space="preserve"> </w:t>
            </w:r>
          </w:p>
          <w:p w:rsidR="002A2B45" w:rsidRDefault="002A2B45" w:rsidP="002A2B45">
            <w:pPr>
              <w:spacing w:afterLines="50" w:after="180" w:line="360" w:lineRule="exact"/>
              <w:rPr>
                <w:rFonts w:ascii="標楷體" w:eastAsia="標楷體" w:hAnsi="標楷體"/>
                <w:color w:val="C00000"/>
                <w:sz w:val="24"/>
                <w:szCs w:val="28"/>
              </w:rPr>
            </w:pPr>
          </w:p>
          <w:p w:rsidR="00344363" w:rsidRDefault="00344363" w:rsidP="002A2B45">
            <w:pPr>
              <w:spacing w:afterLines="50" w:after="180" w:line="360" w:lineRule="exact"/>
              <w:rPr>
                <w:rFonts w:ascii="標楷體" w:eastAsia="標楷體" w:hAnsi="標楷體"/>
                <w:color w:val="C00000"/>
                <w:sz w:val="24"/>
                <w:szCs w:val="28"/>
              </w:rPr>
            </w:pPr>
          </w:p>
          <w:p w:rsidR="00344363" w:rsidRDefault="00344363" w:rsidP="002A2B45">
            <w:pPr>
              <w:spacing w:afterLines="50" w:after="180" w:line="360" w:lineRule="exact"/>
              <w:rPr>
                <w:rFonts w:ascii="標楷體" w:eastAsia="標楷體" w:hAnsi="標楷體"/>
                <w:color w:val="C00000"/>
                <w:sz w:val="24"/>
                <w:szCs w:val="28"/>
              </w:rPr>
            </w:pPr>
          </w:p>
          <w:p w:rsidR="00344363" w:rsidRDefault="00344363" w:rsidP="002A2B45">
            <w:pPr>
              <w:spacing w:afterLines="50" w:after="180" w:line="360" w:lineRule="exact"/>
              <w:rPr>
                <w:rFonts w:ascii="標楷體" w:eastAsia="標楷體" w:hAnsi="標楷體"/>
                <w:color w:val="C00000"/>
                <w:sz w:val="24"/>
                <w:szCs w:val="28"/>
              </w:rPr>
            </w:pPr>
          </w:p>
          <w:p w:rsidR="00344363" w:rsidRDefault="00344363" w:rsidP="002A2B45">
            <w:pPr>
              <w:spacing w:afterLines="50" w:after="180" w:line="360" w:lineRule="exact"/>
              <w:rPr>
                <w:rFonts w:ascii="標楷體" w:eastAsia="標楷體" w:hAnsi="標楷體"/>
                <w:color w:val="C00000"/>
                <w:sz w:val="24"/>
                <w:szCs w:val="28"/>
              </w:rPr>
            </w:pPr>
          </w:p>
          <w:p w:rsidR="00344363" w:rsidRDefault="00344363" w:rsidP="002A2B45">
            <w:pPr>
              <w:spacing w:afterLines="50" w:after="180" w:line="360" w:lineRule="exact"/>
              <w:rPr>
                <w:rFonts w:ascii="標楷體" w:eastAsia="標楷體" w:hAnsi="標楷體"/>
                <w:color w:val="C00000"/>
                <w:sz w:val="24"/>
                <w:szCs w:val="28"/>
              </w:rPr>
            </w:pPr>
          </w:p>
          <w:p w:rsidR="00344363" w:rsidRDefault="00344363" w:rsidP="002A2B45">
            <w:pPr>
              <w:spacing w:afterLines="50" w:after="180" w:line="360" w:lineRule="exact"/>
              <w:rPr>
                <w:rFonts w:ascii="標楷體" w:eastAsia="標楷體" w:hAnsi="標楷體"/>
                <w:color w:val="C00000"/>
                <w:sz w:val="24"/>
                <w:szCs w:val="28"/>
              </w:rPr>
            </w:pPr>
          </w:p>
          <w:p w:rsidR="00344363" w:rsidRDefault="00344363" w:rsidP="002A2B45">
            <w:pPr>
              <w:spacing w:afterLines="50" w:after="180" w:line="360" w:lineRule="exact"/>
              <w:rPr>
                <w:rFonts w:ascii="標楷體" w:eastAsia="標楷體" w:hAnsi="標楷體"/>
                <w:color w:val="C00000"/>
                <w:sz w:val="24"/>
                <w:szCs w:val="28"/>
              </w:rPr>
            </w:pPr>
          </w:p>
          <w:p w:rsidR="00344363" w:rsidRDefault="00344363" w:rsidP="002A2B45">
            <w:pPr>
              <w:spacing w:afterLines="50" w:after="180" w:line="360" w:lineRule="exact"/>
              <w:rPr>
                <w:rFonts w:ascii="標楷體" w:eastAsia="標楷體" w:hAnsi="標楷體"/>
                <w:color w:val="C00000"/>
                <w:sz w:val="24"/>
                <w:szCs w:val="28"/>
              </w:rPr>
            </w:pPr>
          </w:p>
          <w:p w:rsidR="00344363" w:rsidRDefault="00344363" w:rsidP="002A2B45">
            <w:pPr>
              <w:spacing w:afterLines="50" w:after="180" w:line="360" w:lineRule="exact"/>
              <w:rPr>
                <w:rFonts w:ascii="標楷體" w:eastAsia="標楷體" w:hAnsi="標楷體"/>
                <w:color w:val="C00000"/>
                <w:sz w:val="24"/>
                <w:szCs w:val="28"/>
              </w:rPr>
            </w:pPr>
          </w:p>
          <w:p w:rsidR="00344363" w:rsidRDefault="00344363" w:rsidP="002A2B45">
            <w:pPr>
              <w:spacing w:afterLines="50" w:after="180" w:line="360" w:lineRule="exact"/>
              <w:rPr>
                <w:rFonts w:ascii="標楷體" w:eastAsia="標楷體" w:hAnsi="標楷體"/>
                <w:color w:val="C00000"/>
                <w:sz w:val="24"/>
                <w:szCs w:val="28"/>
              </w:rPr>
            </w:pPr>
          </w:p>
          <w:p w:rsidR="00344363" w:rsidRDefault="00344363" w:rsidP="002A2B45">
            <w:pPr>
              <w:spacing w:afterLines="50" w:after="180" w:line="360" w:lineRule="exact"/>
              <w:rPr>
                <w:rFonts w:ascii="標楷體" w:eastAsia="標楷體" w:hAnsi="標楷體"/>
                <w:color w:val="C00000"/>
                <w:sz w:val="24"/>
                <w:szCs w:val="28"/>
              </w:rPr>
            </w:pPr>
          </w:p>
          <w:p w:rsidR="00344363" w:rsidRDefault="00344363" w:rsidP="002A2B45">
            <w:pPr>
              <w:spacing w:afterLines="50" w:after="180" w:line="360" w:lineRule="exact"/>
              <w:rPr>
                <w:rFonts w:ascii="標楷體" w:eastAsia="標楷體" w:hAnsi="標楷體"/>
                <w:color w:val="C00000"/>
                <w:sz w:val="24"/>
                <w:szCs w:val="28"/>
              </w:rPr>
            </w:pPr>
          </w:p>
          <w:p w:rsidR="00344363" w:rsidRDefault="00344363" w:rsidP="002A2B45">
            <w:pPr>
              <w:spacing w:afterLines="50" w:after="180" w:line="360" w:lineRule="exact"/>
              <w:rPr>
                <w:rFonts w:ascii="標楷體" w:eastAsia="標楷體" w:hAnsi="標楷體"/>
                <w:color w:val="C00000"/>
                <w:sz w:val="24"/>
                <w:szCs w:val="28"/>
              </w:rPr>
            </w:pPr>
          </w:p>
          <w:p w:rsidR="00344363" w:rsidRPr="004F3E0D" w:rsidRDefault="00344363" w:rsidP="002A2B45">
            <w:pPr>
              <w:spacing w:afterLines="50" w:after="180" w:line="360" w:lineRule="exact"/>
              <w:rPr>
                <w:rFonts w:ascii="標楷體" w:eastAsia="標楷體" w:hAnsi="標楷體"/>
                <w:color w:val="C00000"/>
                <w:sz w:val="24"/>
                <w:szCs w:val="28"/>
              </w:rPr>
            </w:pPr>
          </w:p>
        </w:tc>
      </w:tr>
    </w:tbl>
    <w:p w:rsidR="007A75BF" w:rsidRPr="00344363" w:rsidRDefault="007A75BF" w:rsidP="007A513A">
      <w:pPr>
        <w:rPr>
          <w:rFonts w:ascii="標楷體" w:eastAsia="標楷體" w:hAnsi="標楷體"/>
          <w:color w:val="000000"/>
          <w:sz w:val="32"/>
          <w:szCs w:val="32"/>
        </w:rPr>
      </w:pPr>
    </w:p>
    <w:sectPr w:rsidR="007A75BF" w:rsidRPr="00344363" w:rsidSect="007A513A">
      <w:pgSz w:w="11906" w:h="16838"/>
      <w:pgMar w:top="993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C244160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0723750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E548D72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EFA2586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A8E68CE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B46A5F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A089084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3AA8A42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930B7E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C56C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3772093"/>
    <w:multiLevelType w:val="hybridMultilevel"/>
    <w:tmpl w:val="73806556"/>
    <w:lvl w:ilvl="0" w:tplc="393AD1D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857136B"/>
    <w:multiLevelType w:val="hybridMultilevel"/>
    <w:tmpl w:val="4610499A"/>
    <w:lvl w:ilvl="0" w:tplc="BF1E59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A43669"/>
    <w:multiLevelType w:val="hybridMultilevel"/>
    <w:tmpl w:val="DDBAA2FA"/>
    <w:lvl w:ilvl="0" w:tplc="CE30947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3" w15:restartNumberingAfterBreak="0">
    <w:nsid w:val="2F3B253F"/>
    <w:multiLevelType w:val="hybridMultilevel"/>
    <w:tmpl w:val="917EFBE4"/>
    <w:lvl w:ilvl="0" w:tplc="6496547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4" w15:restartNumberingAfterBreak="0">
    <w:nsid w:val="3C0E29FA"/>
    <w:multiLevelType w:val="hybridMultilevel"/>
    <w:tmpl w:val="28A8FA5A"/>
    <w:lvl w:ilvl="0" w:tplc="A7DAF65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5" w15:restartNumberingAfterBreak="0">
    <w:nsid w:val="582678FB"/>
    <w:multiLevelType w:val="hybridMultilevel"/>
    <w:tmpl w:val="D1AAED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BE53696"/>
    <w:multiLevelType w:val="hybridMultilevel"/>
    <w:tmpl w:val="1AAA2E7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7D376DD0"/>
    <w:multiLevelType w:val="hybridMultilevel"/>
    <w:tmpl w:val="5094D6AA"/>
    <w:lvl w:ilvl="0" w:tplc="BF1E59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2"/>
  </w:num>
  <w:num w:numId="16">
    <w:abstractNumId w:val="17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5A"/>
    <w:rsid w:val="00002342"/>
    <w:rsid w:val="0001008B"/>
    <w:rsid w:val="00016089"/>
    <w:rsid w:val="0002370A"/>
    <w:rsid w:val="00025130"/>
    <w:rsid w:val="000268DD"/>
    <w:rsid w:val="000302BF"/>
    <w:rsid w:val="00032A57"/>
    <w:rsid w:val="0003720E"/>
    <w:rsid w:val="00037B82"/>
    <w:rsid w:val="000519C3"/>
    <w:rsid w:val="00084A38"/>
    <w:rsid w:val="00097811"/>
    <w:rsid w:val="000A394F"/>
    <w:rsid w:val="000B1232"/>
    <w:rsid w:val="000B7A9E"/>
    <w:rsid w:val="000F3300"/>
    <w:rsid w:val="000F5E36"/>
    <w:rsid w:val="000F7BB8"/>
    <w:rsid w:val="00102AD4"/>
    <w:rsid w:val="00106BAF"/>
    <w:rsid w:val="0012390F"/>
    <w:rsid w:val="001309DB"/>
    <w:rsid w:val="001603CE"/>
    <w:rsid w:val="00161C03"/>
    <w:rsid w:val="00163F63"/>
    <w:rsid w:val="00170127"/>
    <w:rsid w:val="001764D9"/>
    <w:rsid w:val="001950B0"/>
    <w:rsid w:val="001A02FA"/>
    <w:rsid w:val="001A4E9D"/>
    <w:rsid w:val="001C01D2"/>
    <w:rsid w:val="001C4675"/>
    <w:rsid w:val="001D0372"/>
    <w:rsid w:val="001F162A"/>
    <w:rsid w:val="0023148F"/>
    <w:rsid w:val="00232C91"/>
    <w:rsid w:val="0023407A"/>
    <w:rsid w:val="00252B85"/>
    <w:rsid w:val="00257CE5"/>
    <w:rsid w:val="00262D32"/>
    <w:rsid w:val="00271122"/>
    <w:rsid w:val="0027472A"/>
    <w:rsid w:val="002816A9"/>
    <w:rsid w:val="00283F01"/>
    <w:rsid w:val="00284F5A"/>
    <w:rsid w:val="00294D3F"/>
    <w:rsid w:val="002A2B45"/>
    <w:rsid w:val="002A2BFC"/>
    <w:rsid w:val="002D28DC"/>
    <w:rsid w:val="002E0F23"/>
    <w:rsid w:val="002F5407"/>
    <w:rsid w:val="0032666B"/>
    <w:rsid w:val="00336AF5"/>
    <w:rsid w:val="0033704C"/>
    <w:rsid w:val="00344363"/>
    <w:rsid w:val="0037103A"/>
    <w:rsid w:val="00371093"/>
    <w:rsid w:val="00372812"/>
    <w:rsid w:val="00375452"/>
    <w:rsid w:val="00380B13"/>
    <w:rsid w:val="003D3A53"/>
    <w:rsid w:val="003E799D"/>
    <w:rsid w:val="004602A5"/>
    <w:rsid w:val="00476E35"/>
    <w:rsid w:val="00476E8D"/>
    <w:rsid w:val="004B449C"/>
    <w:rsid w:val="004B64C0"/>
    <w:rsid w:val="004C01C9"/>
    <w:rsid w:val="004D5825"/>
    <w:rsid w:val="004F3E0D"/>
    <w:rsid w:val="00507E8E"/>
    <w:rsid w:val="0053793B"/>
    <w:rsid w:val="0056177C"/>
    <w:rsid w:val="005626C1"/>
    <w:rsid w:val="00570173"/>
    <w:rsid w:val="005739E4"/>
    <w:rsid w:val="00587B79"/>
    <w:rsid w:val="00592679"/>
    <w:rsid w:val="005928DC"/>
    <w:rsid w:val="005E1EA8"/>
    <w:rsid w:val="005E4D33"/>
    <w:rsid w:val="005F4A9B"/>
    <w:rsid w:val="005F5EDB"/>
    <w:rsid w:val="005F7754"/>
    <w:rsid w:val="00600BD6"/>
    <w:rsid w:val="00606D59"/>
    <w:rsid w:val="00617BF0"/>
    <w:rsid w:val="0062199D"/>
    <w:rsid w:val="00625893"/>
    <w:rsid w:val="00633DA9"/>
    <w:rsid w:val="0065089B"/>
    <w:rsid w:val="006663DE"/>
    <w:rsid w:val="00686540"/>
    <w:rsid w:val="0069429C"/>
    <w:rsid w:val="00695E2B"/>
    <w:rsid w:val="006A0EF1"/>
    <w:rsid w:val="006E66A6"/>
    <w:rsid w:val="006F4070"/>
    <w:rsid w:val="00706B79"/>
    <w:rsid w:val="00707020"/>
    <w:rsid w:val="00725428"/>
    <w:rsid w:val="007344FF"/>
    <w:rsid w:val="00734C25"/>
    <w:rsid w:val="0073526C"/>
    <w:rsid w:val="007433D0"/>
    <w:rsid w:val="00745040"/>
    <w:rsid w:val="0077132A"/>
    <w:rsid w:val="007A1B2A"/>
    <w:rsid w:val="007A513A"/>
    <w:rsid w:val="007A5549"/>
    <w:rsid w:val="007A577E"/>
    <w:rsid w:val="007A75BF"/>
    <w:rsid w:val="007B564B"/>
    <w:rsid w:val="007B5E5C"/>
    <w:rsid w:val="007D4730"/>
    <w:rsid w:val="007D50ED"/>
    <w:rsid w:val="007F53FC"/>
    <w:rsid w:val="008330E2"/>
    <w:rsid w:val="00836FF5"/>
    <w:rsid w:val="0084361B"/>
    <w:rsid w:val="008616C4"/>
    <w:rsid w:val="00881F51"/>
    <w:rsid w:val="008842A8"/>
    <w:rsid w:val="008913A2"/>
    <w:rsid w:val="00896B14"/>
    <w:rsid w:val="008A1FD4"/>
    <w:rsid w:val="008F6B18"/>
    <w:rsid w:val="009104CE"/>
    <w:rsid w:val="0091223D"/>
    <w:rsid w:val="00926B4F"/>
    <w:rsid w:val="00930BF1"/>
    <w:rsid w:val="0096602B"/>
    <w:rsid w:val="009710A2"/>
    <w:rsid w:val="0098467D"/>
    <w:rsid w:val="0099261E"/>
    <w:rsid w:val="009A0976"/>
    <w:rsid w:val="00A02FF7"/>
    <w:rsid w:val="00A04C93"/>
    <w:rsid w:val="00A152C0"/>
    <w:rsid w:val="00A17CC6"/>
    <w:rsid w:val="00A2108D"/>
    <w:rsid w:val="00A23434"/>
    <w:rsid w:val="00A27A3D"/>
    <w:rsid w:val="00A34532"/>
    <w:rsid w:val="00A440BE"/>
    <w:rsid w:val="00A51E47"/>
    <w:rsid w:val="00A6017C"/>
    <w:rsid w:val="00A61705"/>
    <w:rsid w:val="00A653CA"/>
    <w:rsid w:val="00A83030"/>
    <w:rsid w:val="00A857F9"/>
    <w:rsid w:val="00A93494"/>
    <w:rsid w:val="00AA7E6B"/>
    <w:rsid w:val="00AB758B"/>
    <w:rsid w:val="00AC4539"/>
    <w:rsid w:val="00AE05F6"/>
    <w:rsid w:val="00AE64D4"/>
    <w:rsid w:val="00AF04DB"/>
    <w:rsid w:val="00AF31E5"/>
    <w:rsid w:val="00AF7D4B"/>
    <w:rsid w:val="00B11882"/>
    <w:rsid w:val="00B218F3"/>
    <w:rsid w:val="00B22212"/>
    <w:rsid w:val="00B37744"/>
    <w:rsid w:val="00B37B3B"/>
    <w:rsid w:val="00B402FB"/>
    <w:rsid w:val="00B406C1"/>
    <w:rsid w:val="00B6006E"/>
    <w:rsid w:val="00B713BF"/>
    <w:rsid w:val="00BB63E4"/>
    <w:rsid w:val="00BC48F5"/>
    <w:rsid w:val="00BD0C7E"/>
    <w:rsid w:val="00BE3E32"/>
    <w:rsid w:val="00BE7DCA"/>
    <w:rsid w:val="00BF226A"/>
    <w:rsid w:val="00C02A50"/>
    <w:rsid w:val="00C0478C"/>
    <w:rsid w:val="00C11BBF"/>
    <w:rsid w:val="00C14F62"/>
    <w:rsid w:val="00C15CE4"/>
    <w:rsid w:val="00C16AA1"/>
    <w:rsid w:val="00C3767E"/>
    <w:rsid w:val="00C4432D"/>
    <w:rsid w:val="00C46B5C"/>
    <w:rsid w:val="00C56D64"/>
    <w:rsid w:val="00C84D5A"/>
    <w:rsid w:val="00CC4962"/>
    <w:rsid w:val="00CC75C9"/>
    <w:rsid w:val="00CE15C1"/>
    <w:rsid w:val="00D1671C"/>
    <w:rsid w:val="00D23F2A"/>
    <w:rsid w:val="00D3606B"/>
    <w:rsid w:val="00D7222D"/>
    <w:rsid w:val="00D81605"/>
    <w:rsid w:val="00D83540"/>
    <w:rsid w:val="00D85549"/>
    <w:rsid w:val="00DB1FC4"/>
    <w:rsid w:val="00DB35DF"/>
    <w:rsid w:val="00DC0781"/>
    <w:rsid w:val="00DC4E0C"/>
    <w:rsid w:val="00DE5EDD"/>
    <w:rsid w:val="00DE6F51"/>
    <w:rsid w:val="00E07E88"/>
    <w:rsid w:val="00E152B6"/>
    <w:rsid w:val="00E16E55"/>
    <w:rsid w:val="00E31183"/>
    <w:rsid w:val="00E567A6"/>
    <w:rsid w:val="00E60E5D"/>
    <w:rsid w:val="00E9096E"/>
    <w:rsid w:val="00EB237A"/>
    <w:rsid w:val="00EB5F2F"/>
    <w:rsid w:val="00EC4B86"/>
    <w:rsid w:val="00ED5D96"/>
    <w:rsid w:val="00ED6FC9"/>
    <w:rsid w:val="00EE64EF"/>
    <w:rsid w:val="00F02761"/>
    <w:rsid w:val="00F02B3C"/>
    <w:rsid w:val="00F15523"/>
    <w:rsid w:val="00F1667C"/>
    <w:rsid w:val="00F23064"/>
    <w:rsid w:val="00F40342"/>
    <w:rsid w:val="00F44B84"/>
    <w:rsid w:val="00F570F6"/>
    <w:rsid w:val="00F63D43"/>
    <w:rsid w:val="00F70CDB"/>
    <w:rsid w:val="00F7575E"/>
    <w:rsid w:val="00F760C9"/>
    <w:rsid w:val="00F90CB4"/>
    <w:rsid w:val="00FA6F0C"/>
    <w:rsid w:val="00FC3C5D"/>
    <w:rsid w:val="00FC6F45"/>
    <w:rsid w:val="00FD6C6C"/>
    <w:rsid w:val="00FD75CB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CD50F65-38DB-40AE-B01E-1B0BE509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0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84D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No Spacing"/>
    <w:uiPriority w:val="99"/>
    <w:qFormat/>
    <w:rsid w:val="00102AD4"/>
    <w:pPr>
      <w:widowControl w:val="0"/>
    </w:pPr>
  </w:style>
  <w:style w:type="paragraph" w:styleId="a4">
    <w:name w:val="List Paragraph"/>
    <w:basedOn w:val="a"/>
    <w:uiPriority w:val="99"/>
    <w:qFormat/>
    <w:rsid w:val="005F5EDB"/>
    <w:pPr>
      <w:ind w:leftChars="200" w:left="480"/>
    </w:pPr>
  </w:style>
  <w:style w:type="table" w:styleId="a5">
    <w:name w:val="Table Grid"/>
    <w:basedOn w:val="a1"/>
    <w:uiPriority w:val="99"/>
    <w:rsid w:val="00C02A5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99"/>
    <w:qFormat/>
    <w:locked/>
    <w:rsid w:val="004C01C9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14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4F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6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5032">
                      <w:marLeft w:val="42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502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65033">
                                      <w:marLeft w:val="3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46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503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6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503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6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504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35D72-473A-4EFB-9A9E-F3DA4CBE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 使用者</cp:lastModifiedBy>
  <cp:revision>4</cp:revision>
  <cp:lastPrinted>2017-04-27T02:49:00Z</cp:lastPrinted>
  <dcterms:created xsi:type="dcterms:W3CDTF">2017-04-27T02:24:00Z</dcterms:created>
  <dcterms:modified xsi:type="dcterms:W3CDTF">2017-05-03T03:14:00Z</dcterms:modified>
</cp:coreProperties>
</file>