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8"/>
        <w:gridCol w:w="4759"/>
      </w:tblGrid>
      <w:tr w:rsidR="00887028" w:rsidTr="00B11A93">
        <w:trPr>
          <w:trHeight w:hRule="exact" w:val="851"/>
        </w:trPr>
        <w:tc>
          <w:tcPr>
            <w:tcW w:w="1988" w:type="dxa"/>
            <w:vAlign w:val="center"/>
          </w:tcPr>
          <w:p w:rsidR="00887028" w:rsidRDefault="00887028" w:rsidP="00B11A93">
            <w:pPr>
              <w:pStyle w:val="a5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887028" w:rsidRDefault="00887028" w:rsidP="00B11A93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887028" w:rsidRDefault="00887028" w:rsidP="00B11A93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</w:t>
            </w:r>
            <w:proofErr w:type="gramStart"/>
            <w:r>
              <w:rPr>
                <w:rFonts w:hint="eastAsia"/>
              </w:rPr>
              <w:t>一義字第</w:t>
            </w:r>
            <w:r>
              <w:rPr>
                <w:rFonts w:hint="eastAsia"/>
              </w:rPr>
              <w:t>10400146</w:t>
            </w:r>
            <w:r>
              <w:t>731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887028" w:rsidRDefault="00887028" w:rsidP="00887028">
      <w:pPr>
        <w:pStyle w:val="1"/>
        <w:spacing w:before="180" w:after="180"/>
      </w:pPr>
      <w:r>
        <w:rPr>
          <w:rFonts w:hint="eastAsia"/>
        </w:rPr>
        <w:t>茲增訂</w:t>
      </w:r>
      <w:r w:rsidRPr="00222E6A">
        <w:rPr>
          <w:rFonts w:hint="eastAsia"/>
        </w:rPr>
        <w:t>勞</w:t>
      </w:r>
      <w:r w:rsidRPr="007A7865">
        <w:rPr>
          <w:rFonts w:hint="eastAsia"/>
        </w:rPr>
        <w:t>動基準法第九條之一、第十條之</w:t>
      </w:r>
      <w:proofErr w:type="gramStart"/>
      <w:r w:rsidRPr="007A7865">
        <w:rPr>
          <w:rFonts w:hint="eastAsia"/>
        </w:rPr>
        <w:t>一</w:t>
      </w:r>
      <w:proofErr w:type="gramEnd"/>
      <w:r w:rsidRPr="007A7865">
        <w:rPr>
          <w:rFonts w:hint="eastAsia"/>
        </w:rPr>
        <w:t>及第十五條之</w:t>
      </w:r>
      <w:proofErr w:type="gramStart"/>
      <w:r w:rsidRPr="007A7865">
        <w:rPr>
          <w:rFonts w:hint="eastAsia"/>
        </w:rPr>
        <w:t>一</w:t>
      </w:r>
      <w:proofErr w:type="gramEnd"/>
      <w:r w:rsidRPr="007A7865">
        <w:rPr>
          <w:rFonts w:hint="eastAsia"/>
        </w:rPr>
        <w:t>條文；並修正第四十四條及第四十六條條文</w:t>
      </w:r>
      <w:r>
        <w:rPr>
          <w:rFonts w:hint="eastAsia"/>
        </w:rPr>
        <w:t>，公布之。</w:t>
      </w:r>
    </w:p>
    <w:p w:rsidR="00887028" w:rsidRPr="00B60426" w:rsidRDefault="00887028" w:rsidP="00887028">
      <w:pPr>
        <w:spacing w:beforeLines="50"/>
      </w:pPr>
      <w:r w:rsidRPr="00B60426">
        <w:rPr>
          <w:rFonts w:hint="eastAsia"/>
        </w:rPr>
        <w:t>總　　　統　馬英九</w:t>
      </w:r>
    </w:p>
    <w:p w:rsidR="00887028" w:rsidRPr="00B60426" w:rsidRDefault="00887028" w:rsidP="00887028">
      <w:r w:rsidRPr="00B60426">
        <w:rPr>
          <w:rFonts w:hint="eastAsia"/>
        </w:rPr>
        <w:t xml:space="preserve">行政院院長　</w:t>
      </w:r>
      <w:r>
        <w:rPr>
          <w:rFonts w:hint="eastAsia"/>
        </w:rPr>
        <w:t>毛治國</w:t>
      </w:r>
    </w:p>
    <w:p w:rsidR="00887028" w:rsidRDefault="00887028" w:rsidP="00887028">
      <w:pPr>
        <w:spacing w:afterLines="100"/>
      </w:pPr>
      <w:r>
        <w:rPr>
          <w:rFonts w:hint="eastAsia"/>
        </w:rPr>
        <w:t>勞動</w:t>
      </w:r>
      <w:r w:rsidRPr="00B60426">
        <w:rPr>
          <w:rFonts w:hint="eastAsia"/>
        </w:rPr>
        <w:t xml:space="preserve">部部長　</w:t>
      </w:r>
      <w:r>
        <w:rPr>
          <w:rFonts w:hint="eastAsia"/>
        </w:rPr>
        <w:t>陳雄文</w:t>
      </w:r>
    </w:p>
    <w:p w:rsidR="00887028" w:rsidRPr="00BE2151" w:rsidRDefault="00887028" w:rsidP="00887028">
      <w:pPr>
        <w:pStyle w:val="1"/>
        <w:spacing w:before="180" w:after="180" w:line="428" w:lineRule="exact"/>
        <w:rPr>
          <w:sz w:val="32"/>
          <w:szCs w:val="32"/>
        </w:rPr>
      </w:pPr>
      <w:r w:rsidRPr="00D93587">
        <w:rPr>
          <w:rFonts w:hint="eastAsia"/>
          <w:spacing w:val="-6"/>
          <w:sz w:val="32"/>
          <w:szCs w:val="32"/>
        </w:rPr>
        <w:t>勞動基準法增訂第九條之一、第十條之</w:t>
      </w:r>
      <w:proofErr w:type="gramStart"/>
      <w:r w:rsidRPr="00D93587">
        <w:rPr>
          <w:rFonts w:hint="eastAsia"/>
          <w:spacing w:val="-6"/>
          <w:sz w:val="32"/>
          <w:szCs w:val="32"/>
        </w:rPr>
        <w:t>一</w:t>
      </w:r>
      <w:proofErr w:type="gramEnd"/>
      <w:r w:rsidRPr="00D93587">
        <w:rPr>
          <w:rFonts w:hint="eastAsia"/>
          <w:spacing w:val="-6"/>
          <w:sz w:val="32"/>
          <w:szCs w:val="32"/>
        </w:rPr>
        <w:t>及第十五條之</w:t>
      </w:r>
      <w:proofErr w:type="gramStart"/>
      <w:r w:rsidRPr="00D93587">
        <w:rPr>
          <w:rFonts w:hint="eastAsia"/>
          <w:spacing w:val="-6"/>
          <w:sz w:val="32"/>
          <w:szCs w:val="32"/>
        </w:rPr>
        <w:t>一</w:t>
      </w:r>
      <w:proofErr w:type="gramEnd"/>
      <w:r w:rsidRPr="00D93587">
        <w:rPr>
          <w:rFonts w:hint="eastAsia"/>
          <w:spacing w:val="-6"/>
          <w:sz w:val="32"/>
          <w:szCs w:val="32"/>
        </w:rPr>
        <w:t>條文；</w:t>
      </w:r>
      <w:r w:rsidRPr="00BE2151">
        <w:rPr>
          <w:rFonts w:hint="eastAsia"/>
          <w:sz w:val="32"/>
          <w:szCs w:val="32"/>
        </w:rPr>
        <w:t>並修正第四十四條及第四十六</w:t>
      </w:r>
      <w:proofErr w:type="gramStart"/>
      <w:r w:rsidRPr="00BE2151">
        <w:rPr>
          <w:rFonts w:hint="eastAsia"/>
          <w:sz w:val="32"/>
          <w:szCs w:val="32"/>
        </w:rPr>
        <w:t>條</w:t>
      </w:r>
      <w:proofErr w:type="gramEnd"/>
      <w:r w:rsidRPr="00BE2151">
        <w:rPr>
          <w:rFonts w:hint="eastAsia"/>
          <w:sz w:val="32"/>
          <w:szCs w:val="32"/>
        </w:rPr>
        <w:t>條文</w:t>
      </w:r>
    </w:p>
    <w:p w:rsidR="00887028" w:rsidRDefault="00887028" w:rsidP="00887028">
      <w:pPr>
        <w:spacing w:afterLines="50" w:line="428" w:lineRule="exact"/>
      </w:pPr>
      <w:r>
        <w:rPr>
          <w:rFonts w:hint="eastAsia"/>
        </w:rPr>
        <w:t>中華民國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日公布</w:t>
      </w:r>
    </w:p>
    <w:p w:rsidR="00887028" w:rsidRDefault="00887028" w:rsidP="00887028">
      <w:pPr>
        <w:pStyle w:val="a3"/>
        <w:spacing w:line="428" w:lineRule="exact"/>
        <w:ind w:left="1400" w:hanging="1400"/>
      </w:pPr>
      <w:r>
        <w:rPr>
          <w:rFonts w:hint="eastAsia"/>
        </w:rPr>
        <w:t>第九條之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　未符合下列規定者，雇主不得與勞工為</w:t>
      </w:r>
      <w:proofErr w:type="gramStart"/>
      <w:r>
        <w:rPr>
          <w:rFonts w:hint="eastAsia"/>
        </w:rPr>
        <w:t>離職後競業</w:t>
      </w:r>
      <w:proofErr w:type="gramEnd"/>
      <w:r>
        <w:rPr>
          <w:rFonts w:hint="eastAsia"/>
        </w:rPr>
        <w:t>禁止之約定：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一、雇主有應受保護之正當營業利益。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二、勞工擔任之職位或職務，能接觸或使用雇主之營業秘密。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三、競業禁止之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區域、職業活動之範圍及就業對象，未逾合理範疇。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四、</w:t>
      </w:r>
      <w:r w:rsidRPr="003B435A">
        <w:rPr>
          <w:rFonts w:hint="eastAsia"/>
          <w:spacing w:val="-4"/>
        </w:rPr>
        <w:t>雇主對勞工因不從事競業行為所受損失有合理補償。</w:t>
      </w:r>
    </w:p>
    <w:p w:rsidR="00887028" w:rsidRDefault="00887028" w:rsidP="00887028">
      <w:pPr>
        <w:pStyle w:val="a4"/>
        <w:spacing w:line="428" w:lineRule="exact"/>
        <w:ind w:left="1400" w:firstLine="560"/>
      </w:pPr>
      <w:r>
        <w:rPr>
          <w:rFonts w:hint="eastAsia"/>
        </w:rPr>
        <w:t>前項第四款所定合理補償，不包括勞工於工作期間所受領之給付。</w:t>
      </w:r>
    </w:p>
    <w:p w:rsidR="00887028" w:rsidRDefault="00887028" w:rsidP="00887028">
      <w:pPr>
        <w:pStyle w:val="a4"/>
        <w:spacing w:line="428" w:lineRule="exact"/>
        <w:ind w:left="1400" w:firstLine="560"/>
      </w:pPr>
      <w:r>
        <w:rPr>
          <w:rFonts w:hint="eastAsia"/>
        </w:rPr>
        <w:t>違反第一項各款規定之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者，其約定無效。</w:t>
      </w:r>
    </w:p>
    <w:p w:rsidR="00887028" w:rsidRDefault="00887028" w:rsidP="00887028">
      <w:pPr>
        <w:pStyle w:val="a4"/>
        <w:spacing w:line="428" w:lineRule="exact"/>
        <w:ind w:left="1400" w:firstLine="560"/>
      </w:pPr>
      <w:proofErr w:type="gramStart"/>
      <w:r>
        <w:rPr>
          <w:rFonts w:hint="eastAsia"/>
        </w:rPr>
        <w:t>離職後競業</w:t>
      </w:r>
      <w:proofErr w:type="gramEnd"/>
      <w:r>
        <w:rPr>
          <w:rFonts w:hint="eastAsia"/>
        </w:rPr>
        <w:t>禁止之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最長不得逾二年。逾二年者，縮短為二年。</w:t>
      </w:r>
    </w:p>
    <w:p w:rsidR="00887028" w:rsidRDefault="00887028" w:rsidP="00887028">
      <w:pPr>
        <w:pStyle w:val="a3"/>
        <w:spacing w:line="428" w:lineRule="exact"/>
        <w:ind w:left="1400" w:hanging="1400"/>
      </w:pPr>
      <w:r>
        <w:rPr>
          <w:rFonts w:hint="eastAsia"/>
        </w:rPr>
        <w:t>第十條之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　雇主調動勞工工作，不得違反勞動契約之約定，並應符合下列原則：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一、基於企業經營上所必須，且不得有不當動機及目的。但法律另有規定者，從其規定。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二、對勞工之工資及其他勞動條件，未作不利之變更。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lastRenderedPageBreak/>
        <w:t>三、調動後工作為勞工體能及技術可勝任。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四、調動工作地點過遠，雇主應予以必要之協助。</w:t>
      </w:r>
    </w:p>
    <w:p w:rsidR="00887028" w:rsidRDefault="00887028" w:rsidP="00887028">
      <w:pPr>
        <w:pStyle w:val="10"/>
        <w:spacing w:line="428" w:lineRule="exact"/>
        <w:ind w:left="2464" w:hangingChars="180" w:hanging="504"/>
      </w:pPr>
      <w:r>
        <w:rPr>
          <w:rFonts w:hint="eastAsia"/>
        </w:rPr>
        <w:t>五、考量勞工及其家庭之生活利益。</w:t>
      </w:r>
    </w:p>
    <w:p w:rsidR="00887028" w:rsidRDefault="00887028" w:rsidP="00887028">
      <w:pPr>
        <w:pStyle w:val="a3"/>
        <w:spacing w:line="428" w:lineRule="exact"/>
        <w:ind w:left="1440" w:hangingChars="610" w:hanging="1440"/>
      </w:pPr>
      <w:r>
        <w:rPr>
          <w:rFonts w:hint="eastAsia"/>
          <w:spacing w:val="-2"/>
          <w:sz w:val="24"/>
        </w:rPr>
        <w:t>第十</w:t>
      </w:r>
      <w:r>
        <w:rPr>
          <w:spacing w:val="-2"/>
          <w:sz w:val="24"/>
        </w:rPr>
        <w:t>五</w:t>
      </w:r>
      <w:r>
        <w:rPr>
          <w:rFonts w:hint="eastAsia"/>
          <w:spacing w:val="-2"/>
          <w:sz w:val="24"/>
        </w:rPr>
        <w:t>條之</w:t>
      </w:r>
      <w:proofErr w:type="gramStart"/>
      <w:r>
        <w:rPr>
          <w:rFonts w:hint="eastAsia"/>
          <w:spacing w:val="-2"/>
          <w:sz w:val="24"/>
        </w:rPr>
        <w:t>一</w:t>
      </w:r>
      <w:proofErr w:type="gramEnd"/>
      <w:r>
        <w:rPr>
          <w:rFonts w:hint="eastAsia"/>
          <w:spacing w:val="-4"/>
        </w:rPr>
        <w:t xml:space="preserve">　　</w:t>
      </w:r>
      <w:r>
        <w:rPr>
          <w:rFonts w:hint="eastAsia"/>
        </w:rPr>
        <w:t>未符合下列規定之一，雇主不得與勞工為最低服務年限之約定：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一、雇主為勞工進行專業技術培訓，並提供該項培訓費用者。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二、雇主為使勞工遵守最低服務年限之約定，提供其合理補償者。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前項最低服務年限之約定，應就下列事項綜合考量，不得逾合理範圍：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一、雇主為勞工進行專業技術培訓之期間及成本。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二、從事相同或類似職務之勞工，其人力替補可能性。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三、雇主提供勞工補償之額度及範圍。</w:t>
      </w:r>
    </w:p>
    <w:p w:rsidR="00887028" w:rsidRDefault="00887028" w:rsidP="00887028">
      <w:pPr>
        <w:pStyle w:val="10"/>
        <w:spacing w:line="426" w:lineRule="exact"/>
        <w:ind w:left="2464" w:hangingChars="180" w:hanging="504"/>
      </w:pPr>
      <w:r>
        <w:rPr>
          <w:rFonts w:hint="eastAsia"/>
        </w:rPr>
        <w:t>四、其他影響最低服務年限合理性之事項。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違反前二項規定者，其約定無效。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勞動契約因不可歸責於勞工之事由而於最低服務年限屆滿前終止者，勞工不負違反最低服務年限約定或返還訓練費用之責任。</w:t>
      </w:r>
    </w:p>
    <w:p w:rsidR="00887028" w:rsidRDefault="00887028" w:rsidP="00887028">
      <w:pPr>
        <w:pStyle w:val="a3"/>
        <w:spacing w:line="426" w:lineRule="exact"/>
        <w:ind w:left="1400" w:hanging="1400"/>
      </w:pPr>
      <w:r>
        <w:rPr>
          <w:rFonts w:hint="eastAsia"/>
        </w:rPr>
        <w:t>第四十四條　　十五歲以上未滿十六歲之受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從事工作者，為童工。</w:t>
      </w:r>
    </w:p>
    <w:p w:rsidR="00887028" w:rsidRDefault="00887028" w:rsidP="00887028">
      <w:pPr>
        <w:pStyle w:val="a4"/>
        <w:spacing w:line="426" w:lineRule="exact"/>
        <w:ind w:left="1400" w:firstLine="560"/>
      </w:pPr>
      <w:r>
        <w:rPr>
          <w:rFonts w:hint="eastAsia"/>
        </w:rPr>
        <w:t>童工及十六歲以上未滿十八歲之人，不得從事危險性或有害性之工作。</w:t>
      </w:r>
    </w:p>
    <w:p w:rsidR="00887028" w:rsidRDefault="00887028" w:rsidP="00887028">
      <w:pPr>
        <w:pStyle w:val="a3"/>
        <w:spacing w:afterLines="100" w:line="426" w:lineRule="exact"/>
        <w:ind w:left="1400" w:hanging="1400"/>
      </w:pPr>
      <w:r>
        <w:rPr>
          <w:rFonts w:hint="eastAsia"/>
        </w:rPr>
        <w:t>第四十六條　　未滿十八歲之人受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從事工作者，雇主應置備其法定代理人同意書及其年齡證明文件。</w:t>
      </w:r>
    </w:p>
    <w:p w:rsidR="00343509" w:rsidRPr="00887028" w:rsidRDefault="00343509"/>
    <w:sectPr w:rsidR="00343509" w:rsidRPr="00887028" w:rsidSect="00343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028"/>
    <w:rsid w:val="00002B50"/>
    <w:rsid w:val="0004561B"/>
    <w:rsid w:val="0005152B"/>
    <w:rsid w:val="00053589"/>
    <w:rsid w:val="000948D5"/>
    <w:rsid w:val="000A0136"/>
    <w:rsid w:val="000C71B9"/>
    <w:rsid w:val="000F1041"/>
    <w:rsid w:val="001307C3"/>
    <w:rsid w:val="0019672E"/>
    <w:rsid w:val="001B439B"/>
    <w:rsid w:val="001F3ED0"/>
    <w:rsid w:val="00294FA4"/>
    <w:rsid w:val="002A67C7"/>
    <w:rsid w:val="00317CE9"/>
    <w:rsid w:val="00343509"/>
    <w:rsid w:val="00360761"/>
    <w:rsid w:val="003817E8"/>
    <w:rsid w:val="00386F99"/>
    <w:rsid w:val="004A05B3"/>
    <w:rsid w:val="004A108E"/>
    <w:rsid w:val="004B53DC"/>
    <w:rsid w:val="004C430C"/>
    <w:rsid w:val="005A7D31"/>
    <w:rsid w:val="005D07E2"/>
    <w:rsid w:val="005E4DA9"/>
    <w:rsid w:val="00600A06"/>
    <w:rsid w:val="00612C42"/>
    <w:rsid w:val="00661DAD"/>
    <w:rsid w:val="006833E5"/>
    <w:rsid w:val="006C1F6C"/>
    <w:rsid w:val="00793834"/>
    <w:rsid w:val="007A301A"/>
    <w:rsid w:val="00842161"/>
    <w:rsid w:val="00851E77"/>
    <w:rsid w:val="00855726"/>
    <w:rsid w:val="00855CE3"/>
    <w:rsid w:val="008806A9"/>
    <w:rsid w:val="00887028"/>
    <w:rsid w:val="008F2279"/>
    <w:rsid w:val="008F328B"/>
    <w:rsid w:val="009264C0"/>
    <w:rsid w:val="009777F7"/>
    <w:rsid w:val="00996A50"/>
    <w:rsid w:val="009C405A"/>
    <w:rsid w:val="00A30856"/>
    <w:rsid w:val="00AC234C"/>
    <w:rsid w:val="00AF4DA5"/>
    <w:rsid w:val="00B554A8"/>
    <w:rsid w:val="00B91E89"/>
    <w:rsid w:val="00C44909"/>
    <w:rsid w:val="00CB59A9"/>
    <w:rsid w:val="00CC03D5"/>
    <w:rsid w:val="00CF06EC"/>
    <w:rsid w:val="00D16AAD"/>
    <w:rsid w:val="00D34EEA"/>
    <w:rsid w:val="00E51665"/>
    <w:rsid w:val="00E81274"/>
    <w:rsid w:val="00E87428"/>
    <w:rsid w:val="00F06D3B"/>
    <w:rsid w:val="00F77505"/>
    <w:rsid w:val="00FC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887028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887028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887028"/>
    <w:pPr>
      <w:spacing w:beforeLines="50" w:afterLines="50" w:line="440" w:lineRule="exact"/>
    </w:pPr>
  </w:style>
  <w:style w:type="paragraph" w:customStyle="1" w:styleId="10">
    <w:name w:val="令.項1"/>
    <w:basedOn w:val="a"/>
    <w:rsid w:val="00887028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887028"/>
    <w:pPr>
      <w:spacing w:line="240" w:lineRule="auto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trippen0523</dc:creator>
  <cp:lastModifiedBy>trippen0523</cp:lastModifiedBy>
  <cp:revision>1</cp:revision>
  <dcterms:created xsi:type="dcterms:W3CDTF">2015-12-22T09:24:00Z</dcterms:created>
  <dcterms:modified xsi:type="dcterms:W3CDTF">2015-12-22T09:25:00Z</dcterms:modified>
</cp:coreProperties>
</file>