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D9" w:rsidRPr="00784B9E" w:rsidRDefault="003C1CFA" w:rsidP="000E2AD9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84B9E">
        <w:rPr>
          <w:rFonts w:ascii="標楷體" w:eastAsia="標楷體" w:hAnsi="標楷體" w:hint="eastAsia"/>
          <w:b/>
          <w:sz w:val="32"/>
          <w:szCs w:val="32"/>
        </w:rPr>
        <w:t>南投縣集集鎮殯葬設施管理自治條例</w:t>
      </w:r>
    </w:p>
    <w:p w:rsidR="000E2AD9" w:rsidRPr="00784B9E" w:rsidRDefault="000E2AD9" w:rsidP="000E2AD9">
      <w:pPr>
        <w:spacing w:line="400" w:lineRule="exact"/>
        <w:jc w:val="center"/>
        <w:rPr>
          <w:rFonts w:eastAsia="標楷體"/>
          <w:b/>
          <w:sz w:val="32"/>
          <w:szCs w:val="32"/>
          <w:shd w:val="clear" w:color="auto" w:fill="FFFFFF"/>
        </w:rPr>
      </w:pPr>
      <w:r w:rsidRPr="00784B9E">
        <w:rPr>
          <w:rFonts w:eastAsia="標楷體" w:hint="eastAsia"/>
          <w:b/>
          <w:sz w:val="32"/>
          <w:szCs w:val="32"/>
          <w:shd w:val="clear" w:color="auto" w:fill="FFFFFF"/>
        </w:rPr>
        <w:t>部分條文修正對照表</w:t>
      </w:r>
    </w:p>
    <w:p w:rsidR="000E2AD9" w:rsidRPr="00D47DAD" w:rsidRDefault="000E2AD9" w:rsidP="000E2AD9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787"/>
        <w:gridCol w:w="2787"/>
        <w:gridCol w:w="2788"/>
      </w:tblGrid>
      <w:tr w:rsidR="00F413F0" w:rsidRPr="00C03731" w:rsidTr="008227FF">
        <w:tc>
          <w:tcPr>
            <w:tcW w:w="2787" w:type="dxa"/>
          </w:tcPr>
          <w:p w:rsidR="00F413F0" w:rsidRPr="00C03731" w:rsidRDefault="00F413F0" w:rsidP="008227FF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C03731">
              <w:rPr>
                <w:rFonts w:ascii="標楷體" w:eastAsia="標楷體" w:hAnsi="標楷體" w:hint="eastAsia"/>
                <w:sz w:val="24"/>
              </w:rPr>
              <w:t>修正規定</w:t>
            </w:r>
          </w:p>
        </w:tc>
        <w:tc>
          <w:tcPr>
            <w:tcW w:w="2787" w:type="dxa"/>
          </w:tcPr>
          <w:p w:rsidR="00F413F0" w:rsidRPr="00C03731" w:rsidRDefault="00F413F0" w:rsidP="008227FF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C03731">
              <w:rPr>
                <w:rFonts w:ascii="標楷體" w:eastAsia="標楷體" w:hAnsi="標楷體" w:hint="eastAsia"/>
                <w:sz w:val="24"/>
              </w:rPr>
              <w:t>現行規定</w:t>
            </w:r>
          </w:p>
        </w:tc>
        <w:tc>
          <w:tcPr>
            <w:tcW w:w="2788" w:type="dxa"/>
          </w:tcPr>
          <w:p w:rsidR="00F413F0" w:rsidRPr="00C03731" w:rsidRDefault="00F413F0" w:rsidP="008227FF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C03731">
              <w:rPr>
                <w:rFonts w:ascii="標楷體" w:eastAsia="標楷體" w:hAnsi="標楷體" w:hint="eastAsia"/>
                <w:sz w:val="24"/>
              </w:rPr>
              <w:t>說明</w:t>
            </w:r>
          </w:p>
        </w:tc>
      </w:tr>
      <w:tr w:rsidR="00F413F0" w:rsidRPr="00C03731" w:rsidTr="008227FF">
        <w:tc>
          <w:tcPr>
            <w:tcW w:w="2787" w:type="dxa"/>
          </w:tcPr>
          <w:p w:rsidR="005218A8" w:rsidRDefault="005218A8" w:rsidP="005218A8">
            <w:pPr>
              <w:snapToGrid w:val="0"/>
              <w:spacing w:line="380" w:lineRule="exact"/>
              <w:rPr>
                <w:rFonts w:eastAsia="標楷體"/>
                <w:sz w:val="24"/>
                <w:shd w:val="clear" w:color="auto" w:fill="FFFFFF"/>
              </w:rPr>
            </w:pPr>
            <w:r>
              <w:rPr>
                <w:rFonts w:eastAsia="標楷體" w:hint="eastAsia"/>
                <w:sz w:val="24"/>
                <w:shd w:val="clear" w:color="auto" w:fill="FFFFFF"/>
              </w:rPr>
              <w:t>第四條</w:t>
            </w:r>
          </w:p>
          <w:p w:rsidR="005218A8" w:rsidRPr="005218A8" w:rsidRDefault="005218A8" w:rsidP="005218A8">
            <w:pPr>
              <w:snapToGrid w:val="0"/>
              <w:spacing w:line="380" w:lineRule="exact"/>
              <w:rPr>
                <w:rFonts w:eastAsia="標楷體"/>
                <w:sz w:val="24"/>
                <w:shd w:val="clear" w:color="auto" w:fill="FFFFFF"/>
              </w:rPr>
            </w:pPr>
            <w:r w:rsidRPr="005218A8">
              <w:rPr>
                <w:rFonts w:eastAsia="標楷體" w:hint="eastAsia"/>
                <w:sz w:val="24"/>
                <w:shd w:val="clear" w:color="auto" w:fill="FFFFFF"/>
              </w:rPr>
              <w:t>本鎮公墓</w:t>
            </w:r>
            <w:proofErr w:type="gramStart"/>
            <w:r w:rsidRPr="005218A8">
              <w:rPr>
                <w:rFonts w:eastAsia="標楷體" w:hint="eastAsia"/>
                <w:sz w:val="24"/>
                <w:shd w:val="clear" w:color="auto" w:fill="FFFFFF"/>
              </w:rPr>
              <w:t>墓</w:t>
            </w:r>
            <w:proofErr w:type="gramEnd"/>
            <w:r w:rsidRPr="005218A8">
              <w:rPr>
                <w:rFonts w:eastAsia="標楷體" w:hint="eastAsia"/>
                <w:sz w:val="24"/>
                <w:shd w:val="clear" w:color="auto" w:fill="FFFFFF"/>
              </w:rPr>
              <w:t>基之使用面積如下：</w:t>
            </w:r>
          </w:p>
          <w:p w:rsidR="005218A8" w:rsidRPr="005218A8" w:rsidRDefault="005218A8" w:rsidP="005218A8">
            <w:pPr>
              <w:pStyle w:val="a3"/>
              <w:numPr>
                <w:ilvl w:val="0"/>
                <w:numId w:val="12"/>
              </w:numPr>
              <w:snapToGrid w:val="0"/>
              <w:spacing w:line="380" w:lineRule="exact"/>
              <w:ind w:leftChars="0"/>
              <w:rPr>
                <w:rFonts w:eastAsia="標楷體"/>
                <w:sz w:val="24"/>
                <w:shd w:val="clear" w:color="auto" w:fill="FFFFFF"/>
              </w:rPr>
            </w:pPr>
            <w:r w:rsidRPr="005218A8">
              <w:rPr>
                <w:rFonts w:eastAsia="標楷體" w:hint="eastAsia"/>
                <w:sz w:val="24"/>
                <w:shd w:val="clear" w:color="auto" w:fill="FFFFFF"/>
              </w:rPr>
              <w:t>公墓</w:t>
            </w:r>
            <w:proofErr w:type="gramStart"/>
            <w:r w:rsidRPr="005218A8">
              <w:rPr>
                <w:rFonts w:eastAsia="標楷體" w:hint="eastAsia"/>
                <w:sz w:val="24"/>
                <w:shd w:val="clear" w:color="auto" w:fill="FFFFFF"/>
              </w:rPr>
              <w:t>墓</w:t>
            </w:r>
            <w:proofErr w:type="gramEnd"/>
            <w:r w:rsidRPr="005218A8">
              <w:rPr>
                <w:rFonts w:eastAsia="標楷體" w:hint="eastAsia"/>
                <w:sz w:val="24"/>
                <w:shd w:val="clear" w:color="auto" w:fill="FFFFFF"/>
              </w:rPr>
              <w:t>基之使用面積，每一</w:t>
            </w:r>
            <w:proofErr w:type="gramStart"/>
            <w:r w:rsidRPr="005218A8">
              <w:rPr>
                <w:rFonts w:eastAsia="標楷體" w:hint="eastAsia"/>
                <w:sz w:val="24"/>
                <w:shd w:val="clear" w:color="auto" w:fill="FFFFFF"/>
              </w:rPr>
              <w:t>墓基</w:t>
            </w:r>
            <w:r w:rsidRPr="005218A8">
              <w:rPr>
                <w:rFonts w:eastAsia="標楷體" w:hint="eastAsia"/>
                <w:sz w:val="24"/>
                <w:shd w:val="clear" w:color="auto" w:fill="FFFFFF"/>
              </w:rPr>
              <w:t>(</w:t>
            </w:r>
            <w:r w:rsidRPr="005218A8">
              <w:rPr>
                <w:rFonts w:eastAsia="標楷體" w:hint="eastAsia"/>
                <w:sz w:val="24"/>
                <w:shd w:val="clear" w:color="auto" w:fill="FFFFFF"/>
              </w:rPr>
              <w:t>單棺</w:t>
            </w:r>
            <w:proofErr w:type="gramEnd"/>
            <w:r w:rsidRPr="005218A8">
              <w:rPr>
                <w:rFonts w:eastAsia="標楷體" w:hint="eastAsia"/>
                <w:sz w:val="24"/>
                <w:shd w:val="clear" w:color="auto" w:fill="FFFFFF"/>
              </w:rPr>
              <w:t>)</w:t>
            </w:r>
            <w:r w:rsidR="008E098D">
              <w:rPr>
                <w:rFonts w:eastAsia="標楷體" w:hint="eastAsia"/>
                <w:sz w:val="24"/>
                <w:shd w:val="clear" w:color="auto" w:fill="FFFFFF"/>
              </w:rPr>
              <w:t>規定為十六平方公尺</w:t>
            </w:r>
            <w:proofErr w:type="gramStart"/>
            <w:r w:rsidR="008E098D">
              <w:rPr>
                <w:rFonts w:eastAsia="標楷體" w:hint="eastAsia"/>
                <w:sz w:val="24"/>
                <w:shd w:val="clear" w:color="auto" w:fill="FFFFFF"/>
              </w:rPr>
              <w:t>以內，</w:t>
            </w:r>
            <w:proofErr w:type="gramEnd"/>
            <w:r w:rsidR="008E098D">
              <w:rPr>
                <w:rFonts w:eastAsia="標楷體" w:hint="eastAsia"/>
                <w:sz w:val="24"/>
                <w:shd w:val="clear" w:color="auto" w:fill="FFFFFF"/>
              </w:rPr>
              <w:t>由</w:t>
            </w:r>
            <w:r w:rsidR="008E098D" w:rsidRPr="008E098D">
              <w:rPr>
                <w:rFonts w:eastAsia="標楷體" w:hint="eastAsia"/>
                <w:sz w:val="24"/>
                <w:u w:val="single"/>
                <w:shd w:val="clear" w:color="auto" w:fill="FFFFFF"/>
              </w:rPr>
              <w:t>申請</w:t>
            </w:r>
            <w:r w:rsidRPr="005218A8">
              <w:rPr>
                <w:rFonts w:eastAsia="標楷體" w:hint="eastAsia"/>
                <w:sz w:val="24"/>
                <w:shd w:val="clear" w:color="auto" w:fill="FFFFFF"/>
              </w:rPr>
              <w:t>人任意選擇墓區與方位。</w:t>
            </w:r>
          </w:p>
          <w:p w:rsidR="005218A8" w:rsidRPr="005218A8" w:rsidRDefault="005218A8" w:rsidP="005218A8">
            <w:pPr>
              <w:pStyle w:val="a3"/>
              <w:numPr>
                <w:ilvl w:val="0"/>
                <w:numId w:val="12"/>
              </w:numPr>
              <w:snapToGrid w:val="0"/>
              <w:spacing w:line="380" w:lineRule="exact"/>
              <w:ind w:leftChars="0"/>
              <w:rPr>
                <w:rFonts w:eastAsia="標楷體"/>
                <w:sz w:val="24"/>
                <w:shd w:val="clear" w:color="auto" w:fill="FFFFFF"/>
              </w:rPr>
            </w:pPr>
            <w:proofErr w:type="gramStart"/>
            <w:r w:rsidRPr="005218A8">
              <w:rPr>
                <w:rFonts w:eastAsia="標楷體" w:hint="eastAsia"/>
                <w:sz w:val="24"/>
                <w:shd w:val="clear" w:color="auto" w:fill="FFFFFF"/>
              </w:rPr>
              <w:t>兩棺以上</w:t>
            </w:r>
            <w:proofErr w:type="gramEnd"/>
            <w:r w:rsidRPr="005218A8">
              <w:rPr>
                <w:rFonts w:eastAsia="標楷體" w:hint="eastAsia"/>
                <w:sz w:val="24"/>
                <w:shd w:val="clear" w:color="auto" w:fill="FFFFFF"/>
              </w:rPr>
              <w:t>合葬者，每增加</w:t>
            </w:r>
            <w:proofErr w:type="gramStart"/>
            <w:r w:rsidRPr="005218A8">
              <w:rPr>
                <w:rFonts w:eastAsia="標楷體" w:hint="eastAsia"/>
                <w:sz w:val="24"/>
                <w:shd w:val="clear" w:color="auto" w:fill="FFFFFF"/>
              </w:rPr>
              <w:t>一</w:t>
            </w:r>
            <w:proofErr w:type="gramEnd"/>
            <w:r w:rsidRPr="005218A8">
              <w:rPr>
                <w:rFonts w:eastAsia="標楷體" w:hint="eastAsia"/>
                <w:sz w:val="24"/>
                <w:shd w:val="clear" w:color="auto" w:fill="FFFFFF"/>
              </w:rPr>
              <w:t>棺，</w:t>
            </w:r>
            <w:proofErr w:type="gramStart"/>
            <w:r w:rsidRPr="005218A8">
              <w:rPr>
                <w:rFonts w:eastAsia="標楷體" w:hint="eastAsia"/>
                <w:sz w:val="24"/>
                <w:shd w:val="clear" w:color="auto" w:fill="FFFFFF"/>
              </w:rPr>
              <w:t>墓基得</w:t>
            </w:r>
            <w:proofErr w:type="gramEnd"/>
            <w:r w:rsidRPr="005218A8">
              <w:rPr>
                <w:rFonts w:eastAsia="標楷體" w:hint="eastAsia"/>
                <w:sz w:val="24"/>
                <w:shd w:val="clear" w:color="auto" w:fill="FFFFFF"/>
              </w:rPr>
              <w:t>放寬十平方公尺。</w:t>
            </w:r>
          </w:p>
          <w:p w:rsidR="00C976CF" w:rsidRPr="00007169" w:rsidRDefault="00B165BF" w:rsidP="005218A8">
            <w:pPr>
              <w:snapToGrid w:val="0"/>
              <w:spacing w:line="38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eastAsia="標楷體" w:hint="eastAsia"/>
                <w:sz w:val="24"/>
                <w:u w:val="single"/>
                <w:shd w:val="clear" w:color="auto" w:fill="FFFFFF"/>
              </w:rPr>
              <w:t>申請人違反前項公墓</w:t>
            </w:r>
            <w:proofErr w:type="gramStart"/>
            <w:r>
              <w:rPr>
                <w:rFonts w:eastAsia="標楷體" w:hint="eastAsia"/>
                <w:sz w:val="24"/>
                <w:u w:val="single"/>
                <w:shd w:val="clear" w:color="auto" w:fill="FFFFFF"/>
              </w:rPr>
              <w:t>墓</w:t>
            </w:r>
            <w:proofErr w:type="gramEnd"/>
            <w:r>
              <w:rPr>
                <w:rFonts w:eastAsia="標楷體" w:hint="eastAsia"/>
                <w:sz w:val="24"/>
                <w:u w:val="single"/>
                <w:shd w:val="clear" w:color="auto" w:fill="FFFFFF"/>
              </w:rPr>
              <w:t>基之使用面積規定者，通知其</w:t>
            </w:r>
            <w:r w:rsidR="005218A8" w:rsidRPr="005218A8">
              <w:rPr>
                <w:rFonts w:eastAsia="標楷體" w:hint="eastAsia"/>
                <w:sz w:val="24"/>
                <w:u w:val="single"/>
                <w:shd w:val="clear" w:color="auto" w:fill="FFFFFF"/>
              </w:rPr>
              <w:t>限期改善，屆期仍未</w:t>
            </w:r>
            <w:r w:rsidR="005218A8">
              <w:rPr>
                <w:rFonts w:eastAsia="標楷體" w:hint="eastAsia"/>
                <w:sz w:val="24"/>
                <w:u w:val="single"/>
                <w:shd w:val="clear" w:color="auto" w:fill="FFFFFF"/>
              </w:rPr>
              <w:t>改善</w:t>
            </w:r>
            <w:r w:rsidR="005218A8" w:rsidRPr="005218A8">
              <w:rPr>
                <w:rFonts w:eastAsia="標楷體" w:hint="eastAsia"/>
                <w:sz w:val="24"/>
                <w:u w:val="single"/>
                <w:shd w:val="clear" w:color="auto" w:fill="FFFFFF"/>
              </w:rPr>
              <w:t>，</w:t>
            </w:r>
            <w:r w:rsidR="005218A8">
              <w:rPr>
                <w:rFonts w:eastAsia="標楷體" w:hint="eastAsia"/>
                <w:sz w:val="24"/>
                <w:u w:val="single"/>
                <w:shd w:val="clear" w:color="auto" w:fill="FFFFFF"/>
              </w:rPr>
              <w:t>依</w:t>
            </w:r>
            <w:proofErr w:type="gramStart"/>
            <w:r w:rsidR="005218A8">
              <w:rPr>
                <w:rFonts w:eastAsia="標楷體" w:hint="eastAsia"/>
                <w:sz w:val="24"/>
                <w:u w:val="single"/>
                <w:shd w:val="clear" w:color="auto" w:fill="FFFFFF"/>
              </w:rPr>
              <w:t>規</w:t>
            </w:r>
            <w:proofErr w:type="gramEnd"/>
            <w:r w:rsidR="005218A8" w:rsidRPr="005218A8">
              <w:rPr>
                <w:rFonts w:eastAsia="標楷體" w:hint="eastAsia"/>
                <w:sz w:val="24"/>
                <w:u w:val="single"/>
                <w:shd w:val="clear" w:color="auto" w:fill="FFFFFF"/>
              </w:rPr>
              <w:t>查報縣</w:t>
            </w:r>
            <w:r w:rsidR="005218A8" w:rsidRPr="005218A8">
              <w:rPr>
                <w:rFonts w:eastAsia="標楷體" w:hint="eastAsia"/>
                <w:sz w:val="24"/>
                <w:u w:val="single"/>
                <w:shd w:val="clear" w:color="auto" w:fill="FFFFFF"/>
              </w:rPr>
              <w:t>(</w:t>
            </w:r>
            <w:r w:rsidR="005218A8" w:rsidRPr="005218A8">
              <w:rPr>
                <w:rFonts w:eastAsia="標楷體" w:hint="eastAsia"/>
                <w:sz w:val="24"/>
                <w:u w:val="single"/>
                <w:shd w:val="clear" w:color="auto" w:fill="FFFFFF"/>
              </w:rPr>
              <w:t>市</w:t>
            </w:r>
            <w:r w:rsidR="005218A8" w:rsidRPr="005218A8">
              <w:rPr>
                <w:rFonts w:eastAsia="標楷體" w:hint="eastAsia"/>
                <w:sz w:val="24"/>
                <w:u w:val="single"/>
                <w:shd w:val="clear" w:color="auto" w:fill="FFFFFF"/>
              </w:rPr>
              <w:t>)</w:t>
            </w:r>
            <w:r w:rsidR="005218A8" w:rsidRPr="005218A8">
              <w:rPr>
                <w:rFonts w:eastAsia="標楷體" w:hint="eastAsia"/>
                <w:sz w:val="24"/>
                <w:u w:val="single"/>
                <w:shd w:val="clear" w:color="auto" w:fill="FFFFFF"/>
              </w:rPr>
              <w:t>主管機關辦理。</w:t>
            </w:r>
          </w:p>
        </w:tc>
        <w:tc>
          <w:tcPr>
            <w:tcW w:w="2787" w:type="dxa"/>
          </w:tcPr>
          <w:p w:rsidR="00F413F0" w:rsidRDefault="005218A8" w:rsidP="003C1CFA">
            <w:pPr>
              <w:snapToGrid w:val="0"/>
              <w:spacing w:line="380" w:lineRule="exact"/>
              <w:rPr>
                <w:rFonts w:eastAsia="標楷體"/>
                <w:sz w:val="24"/>
                <w:shd w:val="clear" w:color="auto" w:fill="FFFFFF"/>
              </w:rPr>
            </w:pPr>
            <w:r>
              <w:rPr>
                <w:rFonts w:eastAsia="標楷體" w:hint="eastAsia"/>
                <w:sz w:val="24"/>
                <w:shd w:val="clear" w:color="auto" w:fill="FFFFFF"/>
              </w:rPr>
              <w:t>第四條</w:t>
            </w:r>
          </w:p>
          <w:p w:rsidR="005218A8" w:rsidRPr="005218A8" w:rsidRDefault="005218A8" w:rsidP="003C1CFA">
            <w:pPr>
              <w:snapToGrid w:val="0"/>
              <w:spacing w:line="380" w:lineRule="exact"/>
              <w:rPr>
                <w:rFonts w:eastAsia="標楷體"/>
                <w:sz w:val="24"/>
                <w:shd w:val="clear" w:color="auto" w:fill="FFFFFF"/>
              </w:rPr>
            </w:pPr>
            <w:r w:rsidRPr="005218A8">
              <w:rPr>
                <w:rFonts w:eastAsia="標楷體" w:hint="eastAsia"/>
                <w:sz w:val="24"/>
                <w:shd w:val="clear" w:color="auto" w:fill="FFFFFF"/>
              </w:rPr>
              <w:t>本鎮公墓</w:t>
            </w:r>
            <w:proofErr w:type="gramStart"/>
            <w:r w:rsidRPr="005218A8">
              <w:rPr>
                <w:rFonts w:eastAsia="標楷體" w:hint="eastAsia"/>
                <w:sz w:val="24"/>
                <w:shd w:val="clear" w:color="auto" w:fill="FFFFFF"/>
              </w:rPr>
              <w:t>墓</w:t>
            </w:r>
            <w:proofErr w:type="gramEnd"/>
            <w:r w:rsidRPr="005218A8">
              <w:rPr>
                <w:rFonts w:eastAsia="標楷體" w:hint="eastAsia"/>
                <w:sz w:val="24"/>
                <w:shd w:val="clear" w:color="auto" w:fill="FFFFFF"/>
              </w:rPr>
              <w:t>基之使用面積如下：</w:t>
            </w:r>
          </w:p>
          <w:p w:rsidR="005218A8" w:rsidRPr="002D1D2E" w:rsidRDefault="002D1D2E" w:rsidP="002D1D2E">
            <w:pPr>
              <w:snapToGrid w:val="0"/>
              <w:spacing w:line="380" w:lineRule="exact"/>
              <w:rPr>
                <w:rFonts w:eastAsia="標楷體"/>
                <w:sz w:val="24"/>
                <w:shd w:val="clear" w:color="auto" w:fill="FFFFFF"/>
              </w:rPr>
            </w:pPr>
            <w:r w:rsidRPr="002D1D2E">
              <w:rPr>
                <w:rFonts w:eastAsia="標楷體" w:hint="eastAsia"/>
                <w:sz w:val="24"/>
                <w:shd w:val="clear" w:color="auto" w:fill="FFFFFF"/>
              </w:rPr>
              <w:t>一、</w:t>
            </w:r>
            <w:r w:rsidR="005218A8" w:rsidRPr="002D1D2E">
              <w:rPr>
                <w:rFonts w:eastAsia="標楷體" w:hint="eastAsia"/>
                <w:sz w:val="24"/>
                <w:shd w:val="clear" w:color="auto" w:fill="FFFFFF"/>
              </w:rPr>
              <w:t>公墓</w:t>
            </w:r>
            <w:proofErr w:type="gramStart"/>
            <w:r w:rsidR="005218A8" w:rsidRPr="002D1D2E">
              <w:rPr>
                <w:rFonts w:eastAsia="標楷體" w:hint="eastAsia"/>
                <w:sz w:val="24"/>
                <w:shd w:val="clear" w:color="auto" w:fill="FFFFFF"/>
              </w:rPr>
              <w:t>墓</w:t>
            </w:r>
            <w:proofErr w:type="gramEnd"/>
            <w:r w:rsidR="005218A8" w:rsidRPr="002D1D2E">
              <w:rPr>
                <w:rFonts w:eastAsia="標楷體" w:hint="eastAsia"/>
                <w:sz w:val="24"/>
                <w:shd w:val="clear" w:color="auto" w:fill="FFFFFF"/>
              </w:rPr>
              <w:t>基之使用面積，每一</w:t>
            </w:r>
            <w:proofErr w:type="gramStart"/>
            <w:r w:rsidR="005218A8" w:rsidRPr="002D1D2E">
              <w:rPr>
                <w:rFonts w:eastAsia="標楷體" w:hint="eastAsia"/>
                <w:sz w:val="24"/>
                <w:shd w:val="clear" w:color="auto" w:fill="FFFFFF"/>
              </w:rPr>
              <w:t>墓基</w:t>
            </w:r>
            <w:r w:rsidR="005218A8" w:rsidRPr="002D1D2E">
              <w:rPr>
                <w:rFonts w:eastAsia="標楷體" w:hint="eastAsia"/>
                <w:sz w:val="24"/>
                <w:shd w:val="clear" w:color="auto" w:fill="FFFFFF"/>
              </w:rPr>
              <w:t>(</w:t>
            </w:r>
            <w:r w:rsidR="005218A8" w:rsidRPr="002D1D2E">
              <w:rPr>
                <w:rFonts w:eastAsia="標楷體" w:hint="eastAsia"/>
                <w:sz w:val="24"/>
                <w:shd w:val="clear" w:color="auto" w:fill="FFFFFF"/>
              </w:rPr>
              <w:t>單棺</w:t>
            </w:r>
            <w:proofErr w:type="gramEnd"/>
            <w:r w:rsidR="005218A8" w:rsidRPr="002D1D2E">
              <w:rPr>
                <w:rFonts w:eastAsia="標楷體" w:hint="eastAsia"/>
                <w:sz w:val="24"/>
                <w:shd w:val="clear" w:color="auto" w:fill="FFFFFF"/>
              </w:rPr>
              <w:t>)</w:t>
            </w:r>
            <w:r w:rsidR="005218A8" w:rsidRPr="002D1D2E">
              <w:rPr>
                <w:rFonts w:eastAsia="標楷體" w:hint="eastAsia"/>
                <w:sz w:val="24"/>
                <w:shd w:val="clear" w:color="auto" w:fill="FFFFFF"/>
              </w:rPr>
              <w:t>規定為十六平方公尺</w:t>
            </w:r>
            <w:proofErr w:type="gramStart"/>
            <w:r w:rsidR="005218A8" w:rsidRPr="002D1D2E">
              <w:rPr>
                <w:rFonts w:eastAsia="標楷體" w:hint="eastAsia"/>
                <w:sz w:val="24"/>
                <w:shd w:val="clear" w:color="auto" w:fill="FFFFFF"/>
              </w:rPr>
              <w:t>以內，</w:t>
            </w:r>
            <w:proofErr w:type="gramEnd"/>
            <w:r w:rsidR="005218A8" w:rsidRPr="002D1D2E">
              <w:rPr>
                <w:rFonts w:eastAsia="標楷體" w:hint="eastAsia"/>
                <w:sz w:val="24"/>
                <w:shd w:val="clear" w:color="auto" w:fill="FFFFFF"/>
              </w:rPr>
              <w:t>由使用人任意選擇墓區與方位。</w:t>
            </w:r>
          </w:p>
          <w:p w:rsidR="005218A8" w:rsidRPr="002D1D2E" w:rsidRDefault="002D1D2E" w:rsidP="002D1D2E">
            <w:pPr>
              <w:snapToGrid w:val="0"/>
              <w:spacing w:line="380" w:lineRule="exact"/>
              <w:rPr>
                <w:rFonts w:eastAsia="標楷體"/>
                <w:sz w:val="24"/>
                <w:shd w:val="clear" w:color="auto" w:fill="FFFFFF"/>
              </w:rPr>
            </w:pPr>
            <w:r w:rsidRPr="002D1D2E">
              <w:rPr>
                <w:rFonts w:eastAsia="標楷體" w:hint="eastAsia"/>
                <w:sz w:val="24"/>
                <w:shd w:val="clear" w:color="auto" w:fill="FFFFFF"/>
              </w:rPr>
              <w:t>二、</w:t>
            </w:r>
            <w:r w:rsidR="005218A8" w:rsidRPr="002D1D2E">
              <w:rPr>
                <w:rFonts w:eastAsia="標楷體" w:hint="eastAsia"/>
                <w:sz w:val="24"/>
                <w:shd w:val="clear" w:color="auto" w:fill="FFFFFF"/>
              </w:rPr>
              <w:t>兩</w:t>
            </w:r>
            <w:proofErr w:type="gramStart"/>
            <w:r w:rsidR="005218A8" w:rsidRPr="002D1D2E">
              <w:rPr>
                <w:rFonts w:eastAsia="標楷體" w:hint="eastAsia"/>
                <w:sz w:val="24"/>
                <w:shd w:val="clear" w:color="auto" w:fill="FFFFFF"/>
              </w:rPr>
              <w:t>棺</w:t>
            </w:r>
            <w:proofErr w:type="gramEnd"/>
            <w:r w:rsidR="005218A8" w:rsidRPr="002D1D2E">
              <w:rPr>
                <w:rFonts w:eastAsia="標楷體" w:hint="eastAsia"/>
                <w:sz w:val="24"/>
                <w:shd w:val="clear" w:color="auto" w:fill="FFFFFF"/>
              </w:rPr>
              <w:t>以上合葬者，每增加</w:t>
            </w:r>
            <w:proofErr w:type="gramStart"/>
            <w:r w:rsidR="005218A8" w:rsidRPr="002D1D2E">
              <w:rPr>
                <w:rFonts w:eastAsia="標楷體" w:hint="eastAsia"/>
                <w:sz w:val="24"/>
                <w:shd w:val="clear" w:color="auto" w:fill="FFFFFF"/>
              </w:rPr>
              <w:t>一</w:t>
            </w:r>
            <w:proofErr w:type="gramEnd"/>
            <w:r w:rsidR="005218A8" w:rsidRPr="002D1D2E">
              <w:rPr>
                <w:rFonts w:eastAsia="標楷體" w:hint="eastAsia"/>
                <w:sz w:val="24"/>
                <w:shd w:val="clear" w:color="auto" w:fill="FFFFFF"/>
              </w:rPr>
              <w:t>棺，</w:t>
            </w:r>
            <w:proofErr w:type="gramStart"/>
            <w:r w:rsidR="005218A8" w:rsidRPr="002D1D2E">
              <w:rPr>
                <w:rFonts w:eastAsia="標楷體" w:hint="eastAsia"/>
                <w:sz w:val="24"/>
                <w:shd w:val="clear" w:color="auto" w:fill="FFFFFF"/>
              </w:rPr>
              <w:t>墓基得</w:t>
            </w:r>
            <w:proofErr w:type="gramEnd"/>
            <w:r w:rsidR="005218A8" w:rsidRPr="002D1D2E">
              <w:rPr>
                <w:rFonts w:eastAsia="標楷體" w:hint="eastAsia"/>
                <w:sz w:val="24"/>
                <w:shd w:val="clear" w:color="auto" w:fill="FFFFFF"/>
              </w:rPr>
              <w:t>放寬十平方公尺。</w:t>
            </w:r>
          </w:p>
          <w:p w:rsidR="005218A8" w:rsidRPr="005218A8" w:rsidRDefault="005218A8" w:rsidP="005218A8">
            <w:pPr>
              <w:snapToGrid w:val="0"/>
              <w:spacing w:line="380" w:lineRule="exact"/>
              <w:rPr>
                <w:rFonts w:eastAsia="標楷體"/>
                <w:sz w:val="24"/>
                <w:u w:val="single"/>
                <w:shd w:val="clear" w:color="auto" w:fill="FFFFFF"/>
              </w:rPr>
            </w:pPr>
          </w:p>
        </w:tc>
        <w:tc>
          <w:tcPr>
            <w:tcW w:w="2788" w:type="dxa"/>
          </w:tcPr>
          <w:p w:rsidR="00022BC9" w:rsidRPr="00022BC9" w:rsidRDefault="00022BC9" w:rsidP="00022BC9">
            <w:pPr>
              <w:rPr>
                <w:rFonts w:ascii="標楷體" w:eastAsia="標楷體" w:hAnsi="標楷體" w:cs="Arial"/>
                <w:color w:val="000000" w:themeColor="text1"/>
                <w:sz w:val="24"/>
                <w:shd w:val="clear" w:color="auto" w:fill="FFFFFF"/>
              </w:rPr>
            </w:pPr>
            <w:r w:rsidRPr="00022BC9">
              <w:rPr>
                <w:rFonts w:ascii="標楷體" w:eastAsia="標楷體" w:hAnsi="標楷體" w:cs="Arial" w:hint="eastAsia"/>
                <w:color w:val="000000" w:themeColor="text1"/>
                <w:sz w:val="24"/>
                <w:shd w:val="clear" w:color="auto" w:fill="FFFFFF"/>
              </w:rPr>
              <w:t>一、</w:t>
            </w:r>
            <w:r w:rsidR="00941DA0" w:rsidRPr="00022BC9">
              <w:rPr>
                <w:rFonts w:ascii="標楷體" w:eastAsia="標楷體" w:hAnsi="標楷體" w:cs="Arial" w:hint="eastAsia"/>
                <w:color w:val="000000" w:themeColor="text1"/>
                <w:sz w:val="24"/>
                <w:shd w:val="clear" w:color="auto" w:fill="FFFFFF"/>
              </w:rPr>
              <w:t>為統一用語，</w:t>
            </w:r>
            <w:r w:rsidR="008E098D" w:rsidRPr="00022BC9">
              <w:rPr>
                <w:rFonts w:ascii="標楷體" w:eastAsia="標楷體" w:hAnsi="標楷體" w:cs="Arial" w:hint="eastAsia"/>
                <w:color w:val="000000" w:themeColor="text1"/>
                <w:sz w:val="24"/>
                <w:shd w:val="clear" w:color="auto" w:fill="FFFFFF"/>
              </w:rPr>
              <w:t>本條第</w:t>
            </w:r>
          </w:p>
          <w:p w:rsidR="008E098D" w:rsidRPr="00022BC9" w:rsidRDefault="008E098D" w:rsidP="00022BC9">
            <w:pPr>
              <w:pStyle w:val="a3"/>
              <w:ind w:leftChars="0" w:left="456"/>
              <w:rPr>
                <w:rFonts w:ascii="標楷體" w:eastAsia="標楷體" w:hAnsi="標楷體" w:cs="Arial"/>
                <w:color w:val="000000" w:themeColor="text1"/>
                <w:sz w:val="24"/>
                <w:shd w:val="clear" w:color="auto" w:fill="FFFFFF"/>
              </w:rPr>
            </w:pPr>
            <w:r w:rsidRPr="00022BC9">
              <w:rPr>
                <w:rFonts w:ascii="標楷體" w:eastAsia="標楷體" w:hAnsi="標楷體" w:cs="Arial" w:hint="eastAsia"/>
                <w:color w:val="000000" w:themeColor="text1"/>
                <w:sz w:val="24"/>
                <w:shd w:val="clear" w:color="auto" w:fill="FFFFFF"/>
              </w:rPr>
              <w:t>一項第一款，「使用人」修正為「申請人」。</w:t>
            </w:r>
          </w:p>
          <w:p w:rsidR="00022BC9" w:rsidRPr="00022BC9" w:rsidRDefault="00022BC9" w:rsidP="00022BC9">
            <w:pPr>
              <w:rPr>
                <w:rFonts w:ascii="標楷體" w:eastAsia="標楷體" w:hAnsi="標楷體" w:cs="Arial"/>
                <w:color w:val="000000" w:themeColor="text1"/>
                <w:sz w:val="24"/>
                <w:shd w:val="clear" w:color="auto" w:fill="FFFFFF"/>
              </w:rPr>
            </w:pPr>
            <w:r w:rsidRPr="00022BC9">
              <w:rPr>
                <w:rFonts w:ascii="標楷體" w:eastAsia="標楷體" w:hAnsi="標楷體" w:cs="Arial" w:hint="eastAsia"/>
                <w:color w:val="000000" w:themeColor="text1"/>
                <w:sz w:val="24"/>
                <w:shd w:val="clear" w:color="auto" w:fill="FFFFFF"/>
              </w:rPr>
              <w:t>二、</w:t>
            </w:r>
            <w:proofErr w:type="gramStart"/>
            <w:r w:rsidR="00C976CF" w:rsidRPr="00022BC9">
              <w:rPr>
                <w:rFonts w:ascii="標楷體" w:eastAsia="標楷體" w:hAnsi="標楷體" w:cs="Arial" w:hint="eastAsia"/>
                <w:color w:val="000000" w:themeColor="text1"/>
                <w:sz w:val="24"/>
                <w:shd w:val="clear" w:color="auto" w:fill="FFFFFF"/>
              </w:rPr>
              <w:t>增列</w:t>
            </w:r>
            <w:r w:rsidR="005218A8" w:rsidRPr="00022BC9">
              <w:rPr>
                <w:rFonts w:ascii="標楷體" w:eastAsia="標楷體" w:hAnsi="標楷體" w:cs="Arial" w:hint="eastAsia"/>
                <w:color w:val="000000" w:themeColor="text1"/>
                <w:sz w:val="24"/>
                <w:shd w:val="clear" w:color="auto" w:fill="FFFFFF"/>
              </w:rPr>
              <w:t>本條</w:t>
            </w:r>
            <w:proofErr w:type="gramEnd"/>
            <w:r w:rsidR="005218A8" w:rsidRPr="00022BC9">
              <w:rPr>
                <w:rFonts w:ascii="標楷體" w:eastAsia="標楷體" w:hAnsi="標楷體" w:cs="Arial" w:hint="eastAsia"/>
                <w:color w:val="000000" w:themeColor="text1"/>
                <w:sz w:val="24"/>
                <w:shd w:val="clear" w:color="auto" w:fill="FFFFFF"/>
              </w:rPr>
              <w:t>第二項，就</w:t>
            </w:r>
          </w:p>
          <w:p w:rsidR="00C976CF" w:rsidRPr="00022BC9" w:rsidRDefault="005218A8" w:rsidP="00022BC9">
            <w:pPr>
              <w:pStyle w:val="a3"/>
              <w:ind w:leftChars="0" w:left="456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022BC9">
              <w:rPr>
                <w:rFonts w:ascii="標楷體" w:eastAsia="標楷體" w:hAnsi="標楷體" w:cs="Arial" w:hint="eastAsia"/>
                <w:color w:val="000000" w:themeColor="text1"/>
                <w:sz w:val="24"/>
                <w:shd w:val="clear" w:color="auto" w:fill="FFFFFF"/>
              </w:rPr>
              <w:t>申請人</w:t>
            </w:r>
            <w:proofErr w:type="gramStart"/>
            <w:r w:rsidRPr="00022BC9">
              <w:rPr>
                <w:rFonts w:ascii="標楷體" w:eastAsia="標楷體" w:hAnsi="標楷體" w:cs="Arial" w:hint="eastAsia"/>
                <w:color w:val="000000" w:themeColor="text1"/>
                <w:sz w:val="24"/>
                <w:shd w:val="clear" w:color="auto" w:fill="FFFFFF"/>
              </w:rPr>
              <w:t>違反墓基使用</w:t>
            </w:r>
            <w:proofErr w:type="gramEnd"/>
            <w:r w:rsidRPr="00022BC9">
              <w:rPr>
                <w:rFonts w:ascii="標楷體" w:eastAsia="標楷體" w:hAnsi="標楷體" w:cs="Arial" w:hint="eastAsia"/>
                <w:color w:val="000000" w:themeColor="text1"/>
                <w:sz w:val="24"/>
                <w:shd w:val="clear" w:color="auto" w:fill="FFFFFF"/>
              </w:rPr>
              <w:t>面積規定者，先行通知限期改善，仍未改善者，依</w:t>
            </w:r>
            <w:proofErr w:type="gramStart"/>
            <w:r w:rsidRPr="00022BC9">
              <w:rPr>
                <w:rFonts w:ascii="標楷體" w:eastAsia="標楷體" w:hAnsi="標楷體" w:cs="Arial" w:hint="eastAsia"/>
                <w:color w:val="000000" w:themeColor="text1"/>
                <w:sz w:val="24"/>
                <w:shd w:val="clear" w:color="auto" w:fill="FFFFFF"/>
              </w:rPr>
              <w:t>規</w:t>
            </w:r>
            <w:proofErr w:type="gramEnd"/>
            <w:r w:rsidRPr="00022BC9">
              <w:rPr>
                <w:rFonts w:ascii="標楷體" w:eastAsia="標楷體" w:hAnsi="標楷體" w:cs="Arial" w:hint="eastAsia"/>
                <w:color w:val="000000" w:themeColor="text1"/>
                <w:sz w:val="24"/>
                <w:shd w:val="clear" w:color="auto" w:fill="FFFFFF"/>
              </w:rPr>
              <w:t>查報縣(市)主管機關辦理。</w:t>
            </w:r>
          </w:p>
        </w:tc>
      </w:tr>
      <w:tr w:rsidR="00787E2B" w:rsidRPr="00C03731" w:rsidTr="008227FF">
        <w:tc>
          <w:tcPr>
            <w:tcW w:w="2787" w:type="dxa"/>
          </w:tcPr>
          <w:p w:rsidR="00787E2B" w:rsidRPr="00787E2B" w:rsidRDefault="00787E2B" w:rsidP="00787E2B">
            <w:pPr>
              <w:snapToGrid w:val="0"/>
              <w:spacing w:line="380" w:lineRule="exact"/>
              <w:rPr>
                <w:rFonts w:eastAsia="標楷體"/>
                <w:sz w:val="24"/>
                <w:shd w:val="clear" w:color="auto" w:fill="FFFFFF"/>
              </w:rPr>
            </w:pPr>
            <w:r w:rsidRPr="00787E2B">
              <w:rPr>
                <w:rFonts w:eastAsia="標楷體" w:hint="eastAsia"/>
                <w:sz w:val="24"/>
                <w:shd w:val="clear" w:color="auto" w:fill="FFFFFF"/>
              </w:rPr>
              <w:t>第六條</w:t>
            </w:r>
          </w:p>
          <w:p w:rsidR="00787E2B" w:rsidRPr="00787E2B" w:rsidRDefault="00787E2B" w:rsidP="00787E2B">
            <w:pPr>
              <w:snapToGrid w:val="0"/>
              <w:spacing w:line="460" w:lineRule="exact"/>
              <w:ind w:left="720" w:hangingChars="300" w:hanging="720"/>
              <w:jc w:val="both"/>
              <w:rPr>
                <w:rFonts w:ascii="標楷體" w:eastAsia="標楷體" w:hAnsi="標楷體" w:cs="細明體"/>
                <w:sz w:val="24"/>
              </w:rPr>
            </w:pPr>
            <w:proofErr w:type="gramStart"/>
            <w:r w:rsidRPr="00787E2B">
              <w:rPr>
                <w:rFonts w:ascii="標楷體" w:eastAsia="標楷體" w:hAnsi="標楷體" w:cs="細明體" w:hint="eastAsia"/>
                <w:sz w:val="24"/>
              </w:rPr>
              <w:t>營葬時</w:t>
            </w:r>
            <w:proofErr w:type="gramEnd"/>
            <w:r w:rsidRPr="00787E2B">
              <w:rPr>
                <w:rFonts w:ascii="標楷體" w:eastAsia="標楷體" w:hAnsi="標楷體" w:cs="細明體" w:hint="eastAsia"/>
                <w:sz w:val="24"/>
              </w:rPr>
              <w:t>不得破壞墓園內</w:t>
            </w:r>
          </w:p>
          <w:p w:rsidR="00787E2B" w:rsidRPr="00787E2B" w:rsidRDefault="00787E2B" w:rsidP="00787E2B">
            <w:pPr>
              <w:snapToGrid w:val="0"/>
              <w:spacing w:line="460" w:lineRule="exact"/>
              <w:ind w:left="720" w:hangingChars="300" w:hanging="720"/>
              <w:jc w:val="both"/>
              <w:rPr>
                <w:rFonts w:ascii="標楷體" w:eastAsia="標楷體" w:hAnsi="標楷體" w:cs="細明體"/>
                <w:sz w:val="24"/>
              </w:rPr>
            </w:pPr>
            <w:r w:rsidRPr="00787E2B">
              <w:rPr>
                <w:rFonts w:ascii="標楷體" w:eastAsia="標楷體" w:hAnsi="標楷體" w:cs="細明體" w:hint="eastAsia"/>
                <w:sz w:val="24"/>
              </w:rPr>
              <w:t>任何設施及毀損、踰越他</w:t>
            </w:r>
          </w:p>
          <w:p w:rsidR="00787E2B" w:rsidRPr="00787E2B" w:rsidRDefault="00787E2B" w:rsidP="00787E2B">
            <w:pPr>
              <w:snapToGrid w:val="0"/>
              <w:spacing w:line="460" w:lineRule="exact"/>
              <w:ind w:left="720" w:hangingChars="300" w:hanging="720"/>
              <w:jc w:val="both"/>
              <w:rPr>
                <w:rFonts w:ascii="標楷體" w:eastAsia="標楷體" w:hAnsi="標楷體" w:cs="細明體"/>
                <w:sz w:val="24"/>
                <w:u w:val="single"/>
              </w:rPr>
            </w:pPr>
            <w:r w:rsidRPr="00787E2B">
              <w:rPr>
                <w:rFonts w:ascii="標楷體" w:eastAsia="標楷體" w:hAnsi="標楷體" w:cs="細明體" w:hint="eastAsia"/>
                <w:sz w:val="24"/>
              </w:rPr>
              <w:t>人墳墓，違者應負</w:t>
            </w:r>
            <w:r w:rsidRPr="00787E2B">
              <w:rPr>
                <w:rFonts w:ascii="標楷體" w:eastAsia="標楷體" w:hAnsi="標楷體" w:cs="細明體" w:hint="eastAsia"/>
                <w:sz w:val="24"/>
                <w:u w:val="single"/>
              </w:rPr>
              <w:t>相關法</w:t>
            </w:r>
          </w:p>
          <w:p w:rsidR="00787E2B" w:rsidRPr="00787E2B" w:rsidRDefault="00787E2B" w:rsidP="00787E2B">
            <w:pPr>
              <w:snapToGrid w:val="0"/>
              <w:spacing w:line="460" w:lineRule="exact"/>
              <w:ind w:left="720" w:hangingChars="300" w:hanging="720"/>
              <w:jc w:val="both"/>
              <w:rPr>
                <w:rFonts w:ascii="標楷體" w:eastAsia="標楷體" w:hAnsi="標楷體" w:cs="細明體"/>
                <w:sz w:val="24"/>
              </w:rPr>
            </w:pPr>
            <w:r w:rsidRPr="00787E2B">
              <w:rPr>
                <w:rFonts w:ascii="標楷體" w:eastAsia="標楷體" w:hAnsi="標楷體" w:cs="細明體" w:hint="eastAsia"/>
                <w:sz w:val="24"/>
                <w:u w:val="single"/>
              </w:rPr>
              <w:t>律責任</w:t>
            </w:r>
            <w:r w:rsidRPr="00787E2B">
              <w:rPr>
                <w:rFonts w:ascii="標楷體" w:eastAsia="標楷體" w:hAnsi="標楷體" w:cs="細明體" w:hint="eastAsia"/>
                <w:sz w:val="24"/>
              </w:rPr>
              <w:t>。</w:t>
            </w:r>
          </w:p>
        </w:tc>
        <w:tc>
          <w:tcPr>
            <w:tcW w:w="2787" w:type="dxa"/>
          </w:tcPr>
          <w:p w:rsidR="00787E2B" w:rsidRPr="00787E2B" w:rsidRDefault="00787E2B" w:rsidP="003C1CFA">
            <w:pPr>
              <w:snapToGrid w:val="0"/>
              <w:spacing w:line="380" w:lineRule="exact"/>
              <w:rPr>
                <w:rFonts w:eastAsia="標楷體"/>
                <w:sz w:val="24"/>
                <w:shd w:val="clear" w:color="auto" w:fill="FFFFFF"/>
              </w:rPr>
            </w:pPr>
            <w:r w:rsidRPr="00787E2B">
              <w:rPr>
                <w:rFonts w:eastAsia="標楷體" w:hint="eastAsia"/>
                <w:sz w:val="24"/>
                <w:shd w:val="clear" w:color="auto" w:fill="FFFFFF"/>
              </w:rPr>
              <w:t>第六條</w:t>
            </w:r>
          </w:p>
          <w:p w:rsidR="00787E2B" w:rsidRPr="00787E2B" w:rsidRDefault="00787E2B" w:rsidP="00787E2B">
            <w:pPr>
              <w:snapToGrid w:val="0"/>
              <w:spacing w:line="460" w:lineRule="exact"/>
              <w:ind w:left="720" w:hangingChars="300" w:hanging="720"/>
              <w:jc w:val="both"/>
              <w:rPr>
                <w:rFonts w:ascii="標楷體" w:eastAsia="標楷體" w:hAnsi="標楷體" w:cs="細明體"/>
                <w:sz w:val="24"/>
              </w:rPr>
            </w:pPr>
            <w:proofErr w:type="gramStart"/>
            <w:r w:rsidRPr="00787E2B">
              <w:rPr>
                <w:rFonts w:ascii="標楷體" w:eastAsia="標楷體" w:hAnsi="標楷體" w:cs="細明體" w:hint="eastAsia"/>
                <w:sz w:val="24"/>
              </w:rPr>
              <w:t>營葬時</w:t>
            </w:r>
            <w:proofErr w:type="gramEnd"/>
            <w:r w:rsidRPr="00787E2B">
              <w:rPr>
                <w:rFonts w:ascii="標楷體" w:eastAsia="標楷體" w:hAnsi="標楷體" w:cs="細明體" w:hint="eastAsia"/>
                <w:sz w:val="24"/>
              </w:rPr>
              <w:t>不得破壞墓園內</w:t>
            </w:r>
          </w:p>
          <w:p w:rsidR="00787E2B" w:rsidRPr="00787E2B" w:rsidRDefault="00787E2B" w:rsidP="00787E2B">
            <w:pPr>
              <w:snapToGrid w:val="0"/>
              <w:spacing w:line="460" w:lineRule="exact"/>
              <w:ind w:left="720" w:hangingChars="300" w:hanging="720"/>
              <w:jc w:val="both"/>
              <w:rPr>
                <w:rFonts w:ascii="標楷體" w:eastAsia="標楷體" w:hAnsi="標楷體" w:cs="細明體"/>
                <w:sz w:val="24"/>
              </w:rPr>
            </w:pPr>
            <w:r w:rsidRPr="00787E2B">
              <w:rPr>
                <w:rFonts w:ascii="標楷體" w:eastAsia="標楷體" w:hAnsi="標楷體" w:cs="細明體" w:hint="eastAsia"/>
                <w:sz w:val="24"/>
              </w:rPr>
              <w:t>任何設施及毀損、踰越他</w:t>
            </w:r>
          </w:p>
          <w:p w:rsidR="00787E2B" w:rsidRPr="00787E2B" w:rsidRDefault="00787E2B" w:rsidP="00787E2B">
            <w:pPr>
              <w:snapToGrid w:val="0"/>
              <w:spacing w:line="460" w:lineRule="exact"/>
              <w:ind w:left="720" w:hangingChars="300" w:hanging="720"/>
              <w:jc w:val="both"/>
              <w:rPr>
                <w:rFonts w:ascii="標楷體" w:eastAsia="標楷體" w:hAnsi="標楷體" w:cs="細明體"/>
                <w:sz w:val="24"/>
              </w:rPr>
            </w:pPr>
            <w:r w:rsidRPr="00787E2B">
              <w:rPr>
                <w:rFonts w:ascii="標楷體" w:eastAsia="標楷體" w:hAnsi="標楷體" w:cs="細明體" w:hint="eastAsia"/>
                <w:sz w:val="24"/>
              </w:rPr>
              <w:t>人墳墓，違者應負法律上</w:t>
            </w:r>
          </w:p>
          <w:p w:rsidR="00787E2B" w:rsidRPr="00787E2B" w:rsidRDefault="00787E2B" w:rsidP="00787E2B">
            <w:pPr>
              <w:snapToGrid w:val="0"/>
              <w:spacing w:line="460" w:lineRule="exact"/>
              <w:ind w:left="720" w:hangingChars="300" w:hanging="720"/>
              <w:jc w:val="both"/>
              <w:rPr>
                <w:rFonts w:ascii="標楷體" w:eastAsia="標楷體" w:hAnsi="標楷體"/>
                <w:snapToGrid w:val="0"/>
                <w:sz w:val="24"/>
              </w:rPr>
            </w:pPr>
            <w:r w:rsidRPr="00787E2B">
              <w:rPr>
                <w:rFonts w:ascii="標楷體" w:eastAsia="標楷體" w:hAnsi="標楷體" w:cs="細明體" w:hint="eastAsia"/>
                <w:sz w:val="24"/>
              </w:rPr>
              <w:t>之一切責任。</w:t>
            </w:r>
          </w:p>
        </w:tc>
        <w:tc>
          <w:tcPr>
            <w:tcW w:w="2788" w:type="dxa"/>
          </w:tcPr>
          <w:p w:rsidR="00787E2B" w:rsidRPr="008B093E" w:rsidRDefault="000E05D4" w:rsidP="005218A8">
            <w:pPr>
              <w:rPr>
                <w:rFonts w:ascii="標楷體" w:eastAsia="標楷體" w:hAnsi="標楷體" w:cs="Arial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4"/>
                <w:shd w:val="clear" w:color="auto" w:fill="FFFFFF"/>
              </w:rPr>
              <w:t>為使文句簡潔明確</w:t>
            </w:r>
            <w:r w:rsidR="008B093E">
              <w:rPr>
                <w:rFonts w:ascii="標楷體" w:eastAsia="標楷體" w:hAnsi="標楷體" w:cs="Arial" w:hint="eastAsia"/>
                <w:color w:val="000000" w:themeColor="text1"/>
                <w:sz w:val="24"/>
                <w:shd w:val="clear" w:color="auto" w:fill="FFFFFF"/>
              </w:rPr>
              <w:t>，酌予</w:t>
            </w:r>
            <w:r w:rsidR="008B093E" w:rsidRPr="008B093E">
              <w:rPr>
                <w:rFonts w:ascii="標楷體" w:eastAsia="標楷體" w:hAnsi="標楷體" w:cs="Arial" w:hint="eastAsia"/>
                <w:color w:val="000000" w:themeColor="text1"/>
                <w:sz w:val="24"/>
                <w:shd w:val="clear" w:color="auto" w:fill="FFFFFF"/>
              </w:rPr>
              <w:t>修正</w:t>
            </w:r>
            <w:r w:rsidR="008B093E">
              <w:rPr>
                <w:rFonts w:ascii="標楷體" w:eastAsia="標楷體" w:hAnsi="標楷體" w:cs="Arial" w:hint="eastAsia"/>
                <w:color w:val="000000" w:themeColor="text1"/>
                <w:sz w:val="24"/>
                <w:shd w:val="clear" w:color="auto" w:fill="FFFFFF"/>
              </w:rPr>
              <w:t>文字。</w:t>
            </w:r>
          </w:p>
        </w:tc>
      </w:tr>
      <w:tr w:rsidR="003B46B7" w:rsidRPr="00C03731" w:rsidTr="008227FF">
        <w:tc>
          <w:tcPr>
            <w:tcW w:w="2787" w:type="dxa"/>
          </w:tcPr>
          <w:p w:rsidR="003B46B7" w:rsidRPr="003F7BEA" w:rsidRDefault="003B46B7" w:rsidP="0050755C">
            <w:pPr>
              <w:snapToGrid w:val="0"/>
              <w:spacing w:line="380" w:lineRule="exact"/>
              <w:rPr>
                <w:rFonts w:eastAsia="標楷體"/>
                <w:sz w:val="24"/>
                <w:shd w:val="clear" w:color="auto" w:fill="FFFFFF"/>
              </w:rPr>
            </w:pPr>
            <w:r>
              <w:rPr>
                <w:rFonts w:eastAsia="標楷體" w:hint="eastAsia"/>
                <w:sz w:val="24"/>
                <w:shd w:val="clear" w:color="auto" w:fill="FFFFFF"/>
              </w:rPr>
              <w:t>第七</w:t>
            </w:r>
            <w:r w:rsidRPr="00787E2B">
              <w:rPr>
                <w:rFonts w:eastAsia="標楷體" w:hint="eastAsia"/>
                <w:sz w:val="24"/>
                <w:shd w:val="clear" w:color="auto" w:fill="FFFFFF"/>
              </w:rPr>
              <w:t>條</w:t>
            </w:r>
          </w:p>
          <w:p w:rsidR="003B46B7" w:rsidRPr="003F7BEA" w:rsidRDefault="003B46B7" w:rsidP="0050755C">
            <w:pPr>
              <w:snapToGrid w:val="0"/>
              <w:spacing w:line="46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sz w:val="24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公共墓地之</w:t>
            </w:r>
            <w:r w:rsidRPr="003F7BEA">
              <w:rPr>
                <w:rFonts w:ascii="標楷體" w:eastAsia="標楷體" w:hAnsi="標楷體" w:cs="新細明體" w:hint="eastAsia"/>
                <w:sz w:val="24"/>
                <w:u w:val="single"/>
              </w:rPr>
              <w:t>許可</w:t>
            </w:r>
            <w:r w:rsidRPr="003F7BEA">
              <w:rPr>
                <w:rFonts w:ascii="標楷體" w:eastAsia="標楷體" w:hAnsi="標楷體" w:cs="新細明體" w:hint="eastAsia"/>
                <w:sz w:val="24"/>
              </w:rPr>
              <w:t>費標準</w:t>
            </w:r>
          </w:p>
          <w:p w:rsidR="003B46B7" w:rsidRPr="003F7BEA" w:rsidRDefault="003B46B7" w:rsidP="0050755C">
            <w:pPr>
              <w:snapToGrid w:val="0"/>
              <w:spacing w:line="460" w:lineRule="exact"/>
              <w:ind w:left="720" w:hangingChars="300" w:hanging="720"/>
              <w:jc w:val="both"/>
              <w:rPr>
                <w:rFonts w:ascii="標楷體" w:eastAsia="標楷體" w:hAnsi="標楷體"/>
                <w:sz w:val="24"/>
              </w:rPr>
            </w:pPr>
            <w:r w:rsidRPr="003F7BEA">
              <w:rPr>
                <w:rFonts w:ascii="標楷體" w:eastAsia="標楷體" w:hAnsi="標楷體" w:cs="新細明體" w:hint="eastAsia"/>
                <w:sz w:val="24"/>
              </w:rPr>
              <w:t>如下：</w:t>
            </w:r>
          </w:p>
          <w:p w:rsidR="003B46B7" w:rsidRPr="003F7BEA" w:rsidRDefault="003B46B7" w:rsidP="0050755C">
            <w:pPr>
              <w:snapToGrid w:val="0"/>
              <w:spacing w:line="460" w:lineRule="exact"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3F7BEA">
              <w:rPr>
                <w:rFonts w:ascii="標楷體" w:eastAsia="標楷體" w:hAnsi="標楷體" w:cs="新細明體" w:hint="eastAsia"/>
                <w:sz w:val="24"/>
              </w:rPr>
              <w:t>一、</w:t>
            </w:r>
            <w:proofErr w:type="gramStart"/>
            <w:r w:rsidRPr="003F7BEA">
              <w:rPr>
                <w:rFonts w:ascii="標楷體" w:eastAsia="標楷體" w:hAnsi="標楷體" w:cs="新細明體" w:hint="eastAsia"/>
                <w:sz w:val="24"/>
              </w:rPr>
              <w:t>單棺收費</w:t>
            </w:r>
            <w:proofErr w:type="gramEnd"/>
            <w:r w:rsidRPr="003F7BEA">
              <w:rPr>
                <w:rFonts w:ascii="標楷體" w:eastAsia="標楷體" w:hAnsi="標楷體" w:cs="新細明體" w:hint="eastAsia"/>
                <w:sz w:val="24"/>
              </w:rPr>
              <w:t>新臺幣四千元整。</w:t>
            </w:r>
          </w:p>
          <w:p w:rsidR="003B46B7" w:rsidRPr="003F7BEA" w:rsidRDefault="003B46B7" w:rsidP="0050755C">
            <w:pPr>
              <w:snapToGrid w:val="0"/>
              <w:spacing w:line="460" w:lineRule="exact"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3F7BEA">
              <w:rPr>
                <w:rFonts w:ascii="標楷體" w:eastAsia="標楷體" w:hAnsi="標楷體" w:cs="新細明體" w:hint="eastAsia"/>
                <w:sz w:val="24"/>
              </w:rPr>
              <w:t>二、兩</w:t>
            </w:r>
            <w:proofErr w:type="gramStart"/>
            <w:r w:rsidRPr="003F7BEA">
              <w:rPr>
                <w:rFonts w:ascii="標楷體" w:eastAsia="標楷體" w:hAnsi="標楷體" w:cs="新細明體" w:hint="eastAsia"/>
                <w:sz w:val="24"/>
              </w:rPr>
              <w:t>棺</w:t>
            </w:r>
            <w:proofErr w:type="gramEnd"/>
            <w:r w:rsidRPr="003F7BEA">
              <w:rPr>
                <w:rFonts w:ascii="標楷體" w:eastAsia="標楷體" w:hAnsi="標楷體" w:cs="新細明體" w:hint="eastAsia"/>
                <w:sz w:val="24"/>
              </w:rPr>
              <w:t>以上合葬者每增加</w:t>
            </w:r>
            <w:proofErr w:type="gramStart"/>
            <w:r w:rsidRPr="003F7BEA">
              <w:rPr>
                <w:rFonts w:ascii="標楷體" w:eastAsia="標楷體" w:hAnsi="標楷體" w:cs="新細明體" w:hint="eastAsia"/>
                <w:sz w:val="24"/>
              </w:rPr>
              <w:t>一</w:t>
            </w:r>
            <w:proofErr w:type="gramEnd"/>
            <w:r w:rsidRPr="003F7BEA">
              <w:rPr>
                <w:rFonts w:ascii="標楷體" w:eastAsia="標楷體" w:hAnsi="標楷體" w:cs="新細明體" w:hint="eastAsia"/>
                <w:sz w:val="24"/>
              </w:rPr>
              <w:t>棺，加收新臺幣二千元整。</w:t>
            </w:r>
          </w:p>
          <w:p w:rsidR="003B46B7" w:rsidRPr="003F7BEA" w:rsidRDefault="003B46B7" w:rsidP="0050755C">
            <w:pPr>
              <w:snapToGrid w:val="0"/>
              <w:spacing w:line="460" w:lineRule="exact"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3F7BEA">
              <w:rPr>
                <w:rFonts w:ascii="標楷體" w:eastAsia="標楷體" w:hAnsi="標楷體" w:cs="新細明體" w:hint="eastAsia"/>
                <w:sz w:val="24"/>
              </w:rPr>
              <w:lastRenderedPageBreak/>
              <w:t>三、外鄉鎮籍民眾使用</w:t>
            </w:r>
            <w:proofErr w:type="gramStart"/>
            <w:r w:rsidRPr="003F7BEA">
              <w:rPr>
                <w:rFonts w:ascii="標楷體" w:eastAsia="標楷體" w:hAnsi="標楷體" w:cs="新細明體" w:hint="eastAsia"/>
                <w:sz w:val="24"/>
              </w:rPr>
              <w:t>墓基依</w:t>
            </w:r>
            <w:proofErr w:type="gramEnd"/>
            <w:r w:rsidRPr="003F7BEA">
              <w:rPr>
                <w:rFonts w:ascii="標楷體" w:eastAsia="標楷體" w:hAnsi="標楷體" w:cs="新細明體" w:hint="eastAsia"/>
                <w:sz w:val="24"/>
              </w:rPr>
              <w:t>前兩款收費標準加倍收費。</w:t>
            </w:r>
          </w:p>
          <w:p w:rsidR="006E63B9" w:rsidRDefault="006E63B9" w:rsidP="0050755C">
            <w:pPr>
              <w:snapToGrid w:val="0"/>
              <w:spacing w:line="46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sz w:val="24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 xml:space="preserve">   </w:t>
            </w:r>
            <w:r w:rsidR="003B46B7" w:rsidRPr="003F7BEA">
              <w:rPr>
                <w:rFonts w:ascii="標楷體" w:eastAsia="標楷體" w:hAnsi="標楷體" w:cs="新細明體" w:hint="eastAsia"/>
                <w:sz w:val="24"/>
              </w:rPr>
              <w:t>有下列情事之</w:t>
            </w:r>
            <w:proofErr w:type="gramStart"/>
            <w:r w:rsidR="003B46B7" w:rsidRPr="003F7BEA">
              <w:rPr>
                <w:rFonts w:ascii="標楷體" w:eastAsia="標楷體" w:hAnsi="標楷體" w:cs="新細明體" w:hint="eastAsia"/>
                <w:sz w:val="24"/>
              </w:rPr>
              <w:t>一</w:t>
            </w:r>
            <w:proofErr w:type="gramEnd"/>
            <w:r w:rsidR="003B46B7" w:rsidRPr="003F7BEA">
              <w:rPr>
                <w:rFonts w:ascii="標楷體" w:eastAsia="標楷體" w:hAnsi="標楷體" w:cs="新細明體" w:hint="eastAsia"/>
                <w:sz w:val="24"/>
              </w:rPr>
              <w:t>者，</w:t>
            </w:r>
          </w:p>
          <w:p w:rsidR="006E63B9" w:rsidRDefault="003B46B7" w:rsidP="006E63B9">
            <w:pPr>
              <w:snapToGrid w:val="0"/>
              <w:spacing w:line="46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3F7BEA">
              <w:rPr>
                <w:rFonts w:ascii="標楷體" w:eastAsia="標楷體" w:hAnsi="標楷體" w:cs="新細明體" w:hint="eastAsia"/>
                <w:sz w:val="24"/>
              </w:rPr>
              <w:t>繳交相關證明文件，經本</w:t>
            </w:r>
          </w:p>
          <w:p w:rsidR="006E63B9" w:rsidRDefault="003B46B7" w:rsidP="006E63B9">
            <w:pPr>
              <w:snapToGrid w:val="0"/>
              <w:spacing w:line="46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sz w:val="24"/>
                <w:u w:val="single"/>
              </w:rPr>
            </w:pPr>
            <w:r w:rsidRPr="003F7BEA">
              <w:rPr>
                <w:rFonts w:ascii="標楷體" w:eastAsia="標楷體" w:hAnsi="標楷體" w:cs="新細明體" w:hint="eastAsia"/>
                <w:sz w:val="24"/>
              </w:rPr>
              <w:t>所核可後，得減免</w:t>
            </w:r>
            <w:r w:rsidRPr="003F7BEA">
              <w:rPr>
                <w:rFonts w:ascii="標楷體" w:eastAsia="標楷體" w:hAnsi="標楷體" w:cs="新細明體" w:hint="eastAsia"/>
                <w:sz w:val="24"/>
                <w:u w:val="single"/>
              </w:rPr>
              <w:t>許可</w:t>
            </w:r>
          </w:p>
          <w:p w:rsidR="006E63B9" w:rsidRDefault="003B46B7" w:rsidP="006E63B9">
            <w:pPr>
              <w:snapToGrid w:val="0"/>
              <w:spacing w:line="46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3F7BEA">
              <w:rPr>
                <w:rFonts w:ascii="標楷體" w:eastAsia="標楷體" w:hAnsi="標楷體" w:cs="新細明體" w:hint="eastAsia"/>
                <w:sz w:val="24"/>
              </w:rPr>
              <w:t>費，但以本所</w:t>
            </w:r>
            <w:proofErr w:type="gramStart"/>
            <w:r w:rsidRPr="003F7BEA">
              <w:rPr>
                <w:rFonts w:ascii="標楷體" w:eastAsia="標楷體" w:hAnsi="標楷體" w:cs="新細明體" w:hint="eastAsia"/>
                <w:sz w:val="24"/>
              </w:rPr>
              <w:t>指定墓基為</w:t>
            </w:r>
            <w:proofErr w:type="gramEnd"/>
          </w:p>
          <w:p w:rsidR="003B46B7" w:rsidRPr="006E63B9" w:rsidRDefault="003B46B7" w:rsidP="006E63B9">
            <w:pPr>
              <w:snapToGrid w:val="0"/>
              <w:spacing w:line="46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3F7BEA">
              <w:rPr>
                <w:rFonts w:ascii="標楷體" w:eastAsia="標楷體" w:hAnsi="標楷體" w:cs="新細明體" w:hint="eastAsia"/>
                <w:sz w:val="24"/>
              </w:rPr>
              <w:t>限，不得任意選擇：</w:t>
            </w:r>
          </w:p>
          <w:p w:rsidR="003B46B7" w:rsidRPr="003F7BEA" w:rsidRDefault="003B46B7" w:rsidP="0050755C">
            <w:pPr>
              <w:snapToGrid w:val="0"/>
              <w:spacing w:line="460" w:lineRule="exact"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3F7BEA">
              <w:rPr>
                <w:rFonts w:ascii="標楷體" w:eastAsia="標楷體" w:hAnsi="標楷體" w:cs="新細明體" w:hint="eastAsia"/>
                <w:sz w:val="24"/>
              </w:rPr>
              <w:t>一、設籍本鎮現役軍人因公或作戰及演習死亡，運回埋葬者，免收各項費用。</w:t>
            </w:r>
          </w:p>
          <w:p w:rsidR="003B46B7" w:rsidRPr="003F7BEA" w:rsidRDefault="003B46B7" w:rsidP="0050755C">
            <w:pPr>
              <w:snapToGrid w:val="0"/>
              <w:spacing w:line="460" w:lineRule="exact"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3F7BEA">
              <w:rPr>
                <w:rFonts w:ascii="標楷體" w:eastAsia="標楷體" w:hAnsi="標楷體" w:cs="新細明體" w:hint="eastAsia"/>
                <w:sz w:val="24"/>
              </w:rPr>
              <w:t>二、低收入戶免收各項費用。</w:t>
            </w:r>
          </w:p>
          <w:p w:rsidR="003B46B7" w:rsidRPr="003F7BEA" w:rsidRDefault="003B46B7" w:rsidP="0050755C">
            <w:pPr>
              <w:snapToGrid w:val="0"/>
              <w:spacing w:line="460" w:lineRule="exact"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3F7BEA">
              <w:rPr>
                <w:rFonts w:ascii="標楷體" w:eastAsia="標楷體" w:hAnsi="標楷體" w:cs="新細明體" w:hint="eastAsia"/>
                <w:sz w:val="24"/>
              </w:rPr>
              <w:t>三、設籍本鎮經南投縣政府列冊有案之中低收入者，減免</w:t>
            </w:r>
            <w:proofErr w:type="gramStart"/>
            <w:r w:rsidRPr="003F7BEA">
              <w:rPr>
                <w:rFonts w:ascii="標楷體" w:eastAsia="標楷體" w:hAnsi="標楷體" w:cs="新細明體" w:hint="eastAsia"/>
                <w:sz w:val="24"/>
                <w:u w:val="single"/>
              </w:rPr>
              <w:t>許可</w:t>
            </w:r>
            <w:r w:rsidRPr="003F7BEA">
              <w:rPr>
                <w:rFonts w:ascii="標楷體" w:eastAsia="標楷體" w:hAnsi="標楷體" w:cs="新細明體" w:hint="eastAsia"/>
                <w:sz w:val="24"/>
              </w:rPr>
              <w:t>費新臺幣</w:t>
            </w:r>
            <w:proofErr w:type="gramEnd"/>
            <w:r w:rsidRPr="003F7BEA">
              <w:rPr>
                <w:rFonts w:ascii="標楷體" w:eastAsia="標楷體" w:hAnsi="標楷體" w:cs="新細明體" w:hint="eastAsia"/>
                <w:sz w:val="24"/>
              </w:rPr>
              <w:t>一千元。</w:t>
            </w:r>
          </w:p>
          <w:p w:rsidR="003B46B7" w:rsidRPr="003F7BEA" w:rsidRDefault="003B46B7" w:rsidP="0050755C">
            <w:pPr>
              <w:snapToGrid w:val="0"/>
              <w:spacing w:line="460" w:lineRule="exact"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3F7BEA">
              <w:rPr>
                <w:rFonts w:ascii="標楷體" w:eastAsia="標楷體" w:hAnsi="標楷體" w:cs="新細明體" w:hint="eastAsia"/>
                <w:sz w:val="24"/>
              </w:rPr>
              <w:t>四、於本鎮轄內死亡，無人認領之屍體，免收各項費用。</w:t>
            </w:r>
          </w:p>
          <w:p w:rsidR="003B46B7" w:rsidRPr="003F7BEA" w:rsidRDefault="003B46B7" w:rsidP="0050755C">
            <w:pPr>
              <w:snapToGrid w:val="0"/>
              <w:spacing w:line="380" w:lineRule="exact"/>
              <w:rPr>
                <w:rFonts w:eastAsia="標楷體"/>
                <w:shd w:val="clear" w:color="auto" w:fill="FFFFFF"/>
              </w:rPr>
            </w:pPr>
            <w:r w:rsidRPr="003F7BEA">
              <w:rPr>
                <w:rFonts w:ascii="標楷體" w:eastAsia="標楷體" w:hAnsi="標楷體" w:cs="新細明體" w:hint="eastAsia"/>
                <w:sz w:val="24"/>
              </w:rPr>
              <w:t>五、基地因規劃更新或變更用途時，須遷移用地之墳墓者，免收各項費用。</w:t>
            </w:r>
          </w:p>
        </w:tc>
        <w:tc>
          <w:tcPr>
            <w:tcW w:w="2787" w:type="dxa"/>
          </w:tcPr>
          <w:p w:rsidR="003B46B7" w:rsidRPr="003F7BEA" w:rsidRDefault="003B46B7" w:rsidP="0050755C">
            <w:pPr>
              <w:snapToGrid w:val="0"/>
              <w:spacing w:line="380" w:lineRule="exact"/>
              <w:rPr>
                <w:rFonts w:eastAsia="標楷體"/>
                <w:sz w:val="24"/>
                <w:shd w:val="clear" w:color="auto" w:fill="FFFFFF"/>
              </w:rPr>
            </w:pPr>
            <w:r>
              <w:rPr>
                <w:rFonts w:eastAsia="標楷體" w:hint="eastAsia"/>
                <w:sz w:val="24"/>
                <w:shd w:val="clear" w:color="auto" w:fill="FFFFFF"/>
              </w:rPr>
              <w:lastRenderedPageBreak/>
              <w:t>第七</w:t>
            </w:r>
            <w:r w:rsidRPr="00787E2B">
              <w:rPr>
                <w:rFonts w:eastAsia="標楷體" w:hint="eastAsia"/>
                <w:sz w:val="24"/>
                <w:shd w:val="clear" w:color="auto" w:fill="FFFFFF"/>
              </w:rPr>
              <w:t>條</w:t>
            </w:r>
          </w:p>
          <w:p w:rsidR="003B46B7" w:rsidRPr="003F7BEA" w:rsidRDefault="003B46B7" w:rsidP="0050755C">
            <w:pPr>
              <w:snapToGrid w:val="0"/>
              <w:spacing w:line="46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3F7BEA">
              <w:rPr>
                <w:rFonts w:ascii="標楷體" w:eastAsia="標楷體" w:hAnsi="標楷體" w:cs="新細明體" w:hint="eastAsia"/>
                <w:sz w:val="24"/>
              </w:rPr>
              <w:t>公共墓地之使用費標準</w:t>
            </w:r>
          </w:p>
          <w:p w:rsidR="003B46B7" w:rsidRPr="003F7BEA" w:rsidRDefault="003B46B7" w:rsidP="0050755C">
            <w:pPr>
              <w:snapToGrid w:val="0"/>
              <w:spacing w:line="460" w:lineRule="exact"/>
              <w:ind w:left="720" w:hangingChars="300" w:hanging="720"/>
              <w:jc w:val="both"/>
              <w:rPr>
                <w:rFonts w:ascii="標楷體" w:eastAsia="標楷體" w:hAnsi="標楷體"/>
                <w:sz w:val="24"/>
              </w:rPr>
            </w:pPr>
            <w:r w:rsidRPr="003F7BEA">
              <w:rPr>
                <w:rFonts w:ascii="標楷體" w:eastAsia="標楷體" w:hAnsi="標楷體" w:cs="新細明體" w:hint="eastAsia"/>
                <w:sz w:val="24"/>
              </w:rPr>
              <w:t>如下：</w:t>
            </w:r>
          </w:p>
          <w:p w:rsidR="003B46B7" w:rsidRPr="003F7BEA" w:rsidRDefault="003B46B7" w:rsidP="0050755C">
            <w:pPr>
              <w:snapToGrid w:val="0"/>
              <w:spacing w:line="460" w:lineRule="exact"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3F7BEA">
              <w:rPr>
                <w:rFonts w:ascii="標楷體" w:eastAsia="標楷體" w:hAnsi="標楷體" w:cs="新細明體" w:hint="eastAsia"/>
                <w:sz w:val="24"/>
              </w:rPr>
              <w:t>一、</w:t>
            </w:r>
            <w:proofErr w:type="gramStart"/>
            <w:r w:rsidRPr="003F7BEA">
              <w:rPr>
                <w:rFonts w:ascii="標楷體" w:eastAsia="標楷體" w:hAnsi="標楷體" w:cs="新細明體" w:hint="eastAsia"/>
                <w:sz w:val="24"/>
              </w:rPr>
              <w:t>單棺收費</w:t>
            </w:r>
            <w:proofErr w:type="gramEnd"/>
            <w:r w:rsidRPr="003F7BEA">
              <w:rPr>
                <w:rFonts w:ascii="標楷體" w:eastAsia="標楷體" w:hAnsi="標楷體" w:cs="新細明體" w:hint="eastAsia"/>
                <w:sz w:val="24"/>
              </w:rPr>
              <w:t>新臺幣四千元整。</w:t>
            </w:r>
          </w:p>
          <w:p w:rsidR="003B46B7" w:rsidRPr="003F7BEA" w:rsidRDefault="003B46B7" w:rsidP="0050755C">
            <w:pPr>
              <w:snapToGrid w:val="0"/>
              <w:spacing w:line="460" w:lineRule="exact"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3F7BEA">
              <w:rPr>
                <w:rFonts w:ascii="標楷體" w:eastAsia="標楷體" w:hAnsi="標楷體" w:cs="新細明體" w:hint="eastAsia"/>
                <w:sz w:val="24"/>
              </w:rPr>
              <w:t>二、兩</w:t>
            </w:r>
            <w:proofErr w:type="gramStart"/>
            <w:r w:rsidRPr="003F7BEA">
              <w:rPr>
                <w:rFonts w:ascii="標楷體" w:eastAsia="標楷體" w:hAnsi="標楷體" w:cs="新細明體" w:hint="eastAsia"/>
                <w:sz w:val="24"/>
              </w:rPr>
              <w:t>棺</w:t>
            </w:r>
            <w:proofErr w:type="gramEnd"/>
            <w:r w:rsidRPr="003F7BEA">
              <w:rPr>
                <w:rFonts w:ascii="標楷體" w:eastAsia="標楷體" w:hAnsi="標楷體" w:cs="新細明體" w:hint="eastAsia"/>
                <w:sz w:val="24"/>
              </w:rPr>
              <w:t>以上合葬者每增加</w:t>
            </w:r>
            <w:proofErr w:type="gramStart"/>
            <w:r w:rsidRPr="003F7BEA">
              <w:rPr>
                <w:rFonts w:ascii="標楷體" w:eastAsia="標楷體" w:hAnsi="標楷體" w:cs="新細明體" w:hint="eastAsia"/>
                <w:sz w:val="24"/>
              </w:rPr>
              <w:t>一</w:t>
            </w:r>
            <w:proofErr w:type="gramEnd"/>
            <w:r w:rsidRPr="003F7BEA">
              <w:rPr>
                <w:rFonts w:ascii="標楷體" w:eastAsia="標楷體" w:hAnsi="標楷體" w:cs="新細明體" w:hint="eastAsia"/>
                <w:sz w:val="24"/>
              </w:rPr>
              <w:t>棺，加收新臺幣二千元整。</w:t>
            </w:r>
          </w:p>
          <w:p w:rsidR="003B46B7" w:rsidRPr="003F7BEA" w:rsidRDefault="003B46B7" w:rsidP="0050755C">
            <w:pPr>
              <w:snapToGrid w:val="0"/>
              <w:spacing w:line="460" w:lineRule="exact"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3F7BEA">
              <w:rPr>
                <w:rFonts w:ascii="標楷體" w:eastAsia="標楷體" w:hAnsi="標楷體" w:cs="新細明體" w:hint="eastAsia"/>
                <w:sz w:val="24"/>
              </w:rPr>
              <w:lastRenderedPageBreak/>
              <w:t>三、外鄉鎮籍民眾使用</w:t>
            </w:r>
            <w:proofErr w:type="gramStart"/>
            <w:r w:rsidRPr="003F7BEA">
              <w:rPr>
                <w:rFonts w:ascii="標楷體" w:eastAsia="標楷體" w:hAnsi="標楷體" w:cs="新細明體" w:hint="eastAsia"/>
                <w:sz w:val="24"/>
              </w:rPr>
              <w:t>墓基依</w:t>
            </w:r>
            <w:proofErr w:type="gramEnd"/>
            <w:r w:rsidRPr="003F7BEA">
              <w:rPr>
                <w:rFonts w:ascii="標楷體" w:eastAsia="標楷體" w:hAnsi="標楷體" w:cs="新細明體" w:hint="eastAsia"/>
                <w:sz w:val="24"/>
              </w:rPr>
              <w:t>前兩款收費標準加倍收費。</w:t>
            </w:r>
          </w:p>
          <w:p w:rsidR="006E63B9" w:rsidRDefault="006E63B9" w:rsidP="0050755C">
            <w:pPr>
              <w:snapToGrid w:val="0"/>
              <w:spacing w:line="46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sz w:val="24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 xml:space="preserve">    </w:t>
            </w:r>
            <w:r w:rsidR="003B46B7" w:rsidRPr="003F7BEA">
              <w:rPr>
                <w:rFonts w:ascii="標楷體" w:eastAsia="標楷體" w:hAnsi="標楷體" w:cs="新細明體" w:hint="eastAsia"/>
                <w:sz w:val="24"/>
              </w:rPr>
              <w:t>有下列情事之</w:t>
            </w:r>
            <w:proofErr w:type="gramStart"/>
            <w:r w:rsidR="003B46B7" w:rsidRPr="003F7BEA">
              <w:rPr>
                <w:rFonts w:ascii="標楷體" w:eastAsia="標楷體" w:hAnsi="標楷體" w:cs="新細明體" w:hint="eastAsia"/>
                <w:sz w:val="24"/>
              </w:rPr>
              <w:t>一</w:t>
            </w:r>
            <w:proofErr w:type="gramEnd"/>
          </w:p>
          <w:p w:rsidR="006E63B9" w:rsidRDefault="003B46B7" w:rsidP="006E63B9">
            <w:pPr>
              <w:snapToGrid w:val="0"/>
              <w:spacing w:line="46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3F7BEA">
              <w:rPr>
                <w:rFonts w:ascii="標楷體" w:eastAsia="標楷體" w:hAnsi="標楷體" w:cs="新細明體" w:hint="eastAsia"/>
                <w:sz w:val="24"/>
              </w:rPr>
              <w:t>者，繳交相關證明文件，</w:t>
            </w:r>
          </w:p>
          <w:p w:rsidR="006E63B9" w:rsidRDefault="003B46B7" w:rsidP="006E63B9">
            <w:pPr>
              <w:snapToGrid w:val="0"/>
              <w:spacing w:line="46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3F7BEA">
              <w:rPr>
                <w:rFonts w:ascii="標楷體" w:eastAsia="標楷體" w:hAnsi="標楷體" w:cs="新細明體" w:hint="eastAsia"/>
                <w:sz w:val="24"/>
              </w:rPr>
              <w:t>經本所核可後，得減免使</w:t>
            </w:r>
          </w:p>
          <w:p w:rsidR="006E63B9" w:rsidRDefault="003B46B7" w:rsidP="006E63B9">
            <w:pPr>
              <w:snapToGrid w:val="0"/>
              <w:spacing w:line="46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3F7BEA">
              <w:rPr>
                <w:rFonts w:ascii="標楷體" w:eastAsia="標楷體" w:hAnsi="標楷體" w:cs="新細明體" w:hint="eastAsia"/>
                <w:sz w:val="24"/>
              </w:rPr>
              <w:t>用費，但以本所指定墓基</w:t>
            </w:r>
          </w:p>
          <w:p w:rsidR="003B46B7" w:rsidRPr="006E63B9" w:rsidRDefault="003B46B7" w:rsidP="006E63B9">
            <w:pPr>
              <w:snapToGrid w:val="0"/>
              <w:spacing w:line="46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3F7BEA">
              <w:rPr>
                <w:rFonts w:ascii="標楷體" w:eastAsia="標楷體" w:hAnsi="標楷體" w:cs="新細明體" w:hint="eastAsia"/>
                <w:sz w:val="24"/>
              </w:rPr>
              <w:t>為限，不得任意選擇：</w:t>
            </w:r>
          </w:p>
          <w:p w:rsidR="003B46B7" w:rsidRPr="003F7BEA" w:rsidRDefault="003B46B7" w:rsidP="0050755C">
            <w:pPr>
              <w:snapToGrid w:val="0"/>
              <w:spacing w:line="460" w:lineRule="exact"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3F7BEA">
              <w:rPr>
                <w:rFonts w:ascii="標楷體" w:eastAsia="標楷體" w:hAnsi="標楷體" w:cs="新細明體" w:hint="eastAsia"/>
                <w:sz w:val="24"/>
              </w:rPr>
              <w:t>一、設籍本鎮現役軍人因公或作戰及演習死亡，運回埋葬者，免收各項費用。</w:t>
            </w:r>
          </w:p>
          <w:p w:rsidR="003B46B7" w:rsidRPr="003F7BEA" w:rsidRDefault="003B46B7" w:rsidP="0050755C">
            <w:pPr>
              <w:snapToGrid w:val="0"/>
              <w:spacing w:line="460" w:lineRule="exact"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3F7BEA">
              <w:rPr>
                <w:rFonts w:ascii="標楷體" w:eastAsia="標楷體" w:hAnsi="標楷體" w:cs="新細明體" w:hint="eastAsia"/>
                <w:sz w:val="24"/>
              </w:rPr>
              <w:t>二、低收入戶免收各項費用。</w:t>
            </w:r>
          </w:p>
          <w:p w:rsidR="003B46B7" w:rsidRPr="003F7BEA" w:rsidRDefault="003B46B7" w:rsidP="0050755C">
            <w:pPr>
              <w:snapToGrid w:val="0"/>
              <w:spacing w:line="460" w:lineRule="exact"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3F7BEA">
              <w:rPr>
                <w:rFonts w:ascii="標楷體" w:eastAsia="標楷體" w:hAnsi="標楷體" w:cs="新細明體" w:hint="eastAsia"/>
                <w:sz w:val="24"/>
              </w:rPr>
              <w:t>三、設籍本鎮經南投縣政府列冊有案之中低收入者，減免使用費新臺幣一千元。</w:t>
            </w:r>
          </w:p>
          <w:p w:rsidR="003B46B7" w:rsidRPr="003F7BEA" w:rsidRDefault="003B46B7" w:rsidP="0050755C">
            <w:pPr>
              <w:snapToGrid w:val="0"/>
              <w:spacing w:line="460" w:lineRule="exact"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3F7BEA">
              <w:rPr>
                <w:rFonts w:ascii="標楷體" w:eastAsia="標楷體" w:hAnsi="標楷體" w:cs="新細明體" w:hint="eastAsia"/>
                <w:sz w:val="24"/>
              </w:rPr>
              <w:t>四、於本鎮轄內死亡，無人認領之屍體，免收各項費用。</w:t>
            </w:r>
          </w:p>
          <w:p w:rsidR="003B46B7" w:rsidRPr="003F7BEA" w:rsidRDefault="003B46B7" w:rsidP="0050755C">
            <w:pPr>
              <w:snapToGrid w:val="0"/>
              <w:spacing w:line="460" w:lineRule="exact"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3F7BEA">
              <w:rPr>
                <w:rFonts w:ascii="標楷體" w:eastAsia="標楷體" w:hAnsi="標楷體" w:cs="新細明體" w:hint="eastAsia"/>
                <w:sz w:val="24"/>
              </w:rPr>
              <w:t>五、基地因規劃更新或變更用途時，須遷移用地之墳墓者，免收各項費用。</w:t>
            </w:r>
          </w:p>
        </w:tc>
        <w:tc>
          <w:tcPr>
            <w:tcW w:w="2788" w:type="dxa"/>
          </w:tcPr>
          <w:p w:rsidR="003B46B7" w:rsidRDefault="003B46B7" w:rsidP="005218A8">
            <w:pPr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proofErr w:type="gramStart"/>
            <w:r w:rsidRPr="003F7BEA">
              <w:rPr>
                <w:rFonts w:ascii="標楷體" w:eastAsia="標楷體" w:hAnsi="標楷體" w:cs="Arial" w:hint="eastAsia"/>
                <w:color w:val="000000" w:themeColor="text1"/>
                <w:sz w:val="24"/>
                <w:shd w:val="clear" w:color="auto" w:fill="FFFFFF"/>
              </w:rPr>
              <w:lastRenderedPageBreak/>
              <w:t>為符相關</w:t>
            </w:r>
            <w:proofErr w:type="gramEnd"/>
            <w:r w:rsidRPr="003F7BEA">
              <w:rPr>
                <w:rFonts w:ascii="標楷體" w:eastAsia="標楷體" w:hAnsi="標楷體" w:cs="Arial" w:hint="eastAsia"/>
                <w:color w:val="000000" w:themeColor="text1"/>
                <w:sz w:val="24"/>
                <w:shd w:val="clear" w:color="auto" w:fill="FFFFFF"/>
              </w:rPr>
              <w:t>規範，將原「使用費」統一修正為「許可費」。</w:t>
            </w:r>
          </w:p>
        </w:tc>
      </w:tr>
      <w:tr w:rsidR="003B46B7" w:rsidRPr="00C03731" w:rsidTr="008227FF">
        <w:tc>
          <w:tcPr>
            <w:tcW w:w="2787" w:type="dxa"/>
          </w:tcPr>
          <w:p w:rsidR="004624CB" w:rsidRPr="003B46B7" w:rsidRDefault="004624CB" w:rsidP="004624CB">
            <w:pPr>
              <w:snapToGrid w:val="0"/>
              <w:spacing w:line="380" w:lineRule="exact"/>
              <w:rPr>
                <w:rFonts w:eastAsia="標楷體"/>
                <w:sz w:val="24"/>
                <w:shd w:val="clear" w:color="auto" w:fill="FFFFFF"/>
              </w:rPr>
            </w:pPr>
            <w:r w:rsidRPr="003B46B7">
              <w:rPr>
                <w:rFonts w:eastAsia="標楷體" w:hint="eastAsia"/>
                <w:sz w:val="24"/>
                <w:shd w:val="clear" w:color="auto" w:fill="FFFFFF"/>
              </w:rPr>
              <w:lastRenderedPageBreak/>
              <w:t>第七條之</w:t>
            </w:r>
            <w:proofErr w:type="gramStart"/>
            <w:r w:rsidRPr="003B46B7">
              <w:rPr>
                <w:rFonts w:eastAsia="標楷體" w:hint="eastAsia"/>
                <w:sz w:val="24"/>
                <w:shd w:val="clear" w:color="auto" w:fill="FFFFFF"/>
              </w:rPr>
              <w:t>一</w:t>
            </w:r>
            <w:proofErr w:type="gramEnd"/>
          </w:p>
          <w:p w:rsidR="003B46B7" w:rsidRPr="00787E2B" w:rsidRDefault="004624CB" w:rsidP="004624CB">
            <w:pPr>
              <w:snapToGrid w:val="0"/>
              <w:spacing w:line="380" w:lineRule="exact"/>
              <w:rPr>
                <w:rFonts w:eastAsia="標楷體"/>
                <w:shd w:val="clear" w:color="auto" w:fill="FFFFFF"/>
              </w:rPr>
            </w:pPr>
            <w:r w:rsidRPr="004624CB">
              <w:rPr>
                <w:rFonts w:ascii="標楷體" w:eastAsia="標楷體" w:hAnsi="標楷體" w:cs="新細明體" w:hint="eastAsia"/>
                <w:sz w:val="24"/>
              </w:rPr>
              <w:t>本公墓</w:t>
            </w:r>
            <w:proofErr w:type="gramStart"/>
            <w:r w:rsidRPr="004624CB">
              <w:rPr>
                <w:rFonts w:ascii="標楷體" w:eastAsia="標楷體" w:hAnsi="標楷體" w:cs="新細明體" w:hint="eastAsia"/>
                <w:sz w:val="24"/>
              </w:rPr>
              <w:t>部分墓基規劃為樹葬專區</w:t>
            </w:r>
            <w:proofErr w:type="gramEnd"/>
            <w:r w:rsidRPr="004624CB">
              <w:rPr>
                <w:rFonts w:ascii="標楷體" w:eastAsia="標楷體" w:hAnsi="標楷體" w:cs="新細明體" w:hint="eastAsia"/>
                <w:sz w:val="24"/>
              </w:rPr>
              <w:t>，申請人應於申請時</w:t>
            </w:r>
            <w:r>
              <w:rPr>
                <w:rFonts w:ascii="標楷體" w:eastAsia="標楷體" w:hAnsi="標楷體" w:cs="新細明體" w:hint="eastAsia"/>
                <w:sz w:val="24"/>
              </w:rPr>
              <w:t>一次繳交</w:t>
            </w:r>
            <w:r w:rsidRPr="004624CB">
              <w:rPr>
                <w:rFonts w:ascii="標楷體" w:eastAsia="標楷體" w:hAnsi="標楷體" w:cs="新細明體" w:hint="eastAsia"/>
                <w:sz w:val="24"/>
                <w:u w:val="single"/>
              </w:rPr>
              <w:t>許可</w:t>
            </w:r>
            <w:r w:rsidRPr="004624CB">
              <w:rPr>
                <w:rFonts w:ascii="標楷體" w:eastAsia="標楷體" w:hAnsi="標楷體" w:cs="新細明體" w:hint="eastAsia"/>
                <w:sz w:val="24"/>
              </w:rPr>
              <w:t>費，本鎮鎮民收費新臺幣三千元，非本鎮鎮民收費新臺幣五千元。</w:t>
            </w:r>
            <w:proofErr w:type="gramStart"/>
            <w:r w:rsidRPr="004624CB">
              <w:rPr>
                <w:rFonts w:ascii="標楷體" w:eastAsia="標楷體" w:hAnsi="標楷體" w:cs="新細明體" w:hint="eastAsia"/>
                <w:sz w:val="24"/>
              </w:rPr>
              <w:t>有關樹葬專區</w:t>
            </w:r>
            <w:proofErr w:type="gramEnd"/>
            <w:r w:rsidRPr="004624CB">
              <w:rPr>
                <w:rFonts w:ascii="標楷體" w:eastAsia="標楷體" w:hAnsi="標楷體" w:cs="新細明體" w:hint="eastAsia"/>
                <w:sz w:val="24"/>
              </w:rPr>
              <w:lastRenderedPageBreak/>
              <w:t>管理辦法，由本所定之。</w:t>
            </w:r>
          </w:p>
        </w:tc>
        <w:tc>
          <w:tcPr>
            <w:tcW w:w="2787" w:type="dxa"/>
          </w:tcPr>
          <w:p w:rsidR="004624CB" w:rsidRPr="003B46B7" w:rsidRDefault="004624CB" w:rsidP="004624CB">
            <w:pPr>
              <w:snapToGrid w:val="0"/>
              <w:spacing w:line="380" w:lineRule="exact"/>
              <w:rPr>
                <w:rFonts w:eastAsia="標楷體"/>
                <w:sz w:val="24"/>
                <w:shd w:val="clear" w:color="auto" w:fill="FFFFFF"/>
              </w:rPr>
            </w:pPr>
            <w:r w:rsidRPr="003B46B7">
              <w:rPr>
                <w:rFonts w:eastAsia="標楷體" w:hint="eastAsia"/>
                <w:sz w:val="24"/>
                <w:shd w:val="clear" w:color="auto" w:fill="FFFFFF"/>
              </w:rPr>
              <w:lastRenderedPageBreak/>
              <w:t>第七條之</w:t>
            </w:r>
            <w:proofErr w:type="gramStart"/>
            <w:r w:rsidRPr="003B46B7">
              <w:rPr>
                <w:rFonts w:eastAsia="標楷體" w:hint="eastAsia"/>
                <w:sz w:val="24"/>
                <w:shd w:val="clear" w:color="auto" w:fill="FFFFFF"/>
              </w:rPr>
              <w:t>一</w:t>
            </w:r>
            <w:proofErr w:type="gramEnd"/>
          </w:p>
          <w:p w:rsidR="003B46B7" w:rsidRPr="004624CB" w:rsidRDefault="00EC1E10" w:rsidP="004624CB">
            <w:pPr>
              <w:snapToGrid w:val="0"/>
              <w:spacing w:line="460" w:lineRule="exact"/>
              <w:rPr>
                <w:rFonts w:ascii="標楷體" w:eastAsia="標楷體" w:hAnsi="標楷體" w:cs="新細明體"/>
                <w:sz w:val="24"/>
              </w:rPr>
            </w:pPr>
            <w:r w:rsidRPr="004624CB">
              <w:rPr>
                <w:rFonts w:ascii="標楷體" w:eastAsia="標楷體" w:hAnsi="標楷體" w:cs="新細明體" w:hint="eastAsia"/>
                <w:sz w:val="24"/>
              </w:rPr>
              <w:t>本公墓</w:t>
            </w:r>
            <w:proofErr w:type="gramStart"/>
            <w:r w:rsidRPr="004624CB">
              <w:rPr>
                <w:rFonts w:ascii="標楷體" w:eastAsia="標楷體" w:hAnsi="標楷體" w:cs="新細明體" w:hint="eastAsia"/>
                <w:sz w:val="24"/>
              </w:rPr>
              <w:t>部分墓基規劃為樹葬專區</w:t>
            </w:r>
            <w:proofErr w:type="gramEnd"/>
            <w:r w:rsidRPr="004624CB">
              <w:rPr>
                <w:rFonts w:ascii="標楷體" w:eastAsia="標楷體" w:hAnsi="標楷體" w:cs="新細明體" w:hint="eastAsia"/>
                <w:sz w:val="24"/>
              </w:rPr>
              <w:t>，申請人應於申請時</w:t>
            </w:r>
            <w:r>
              <w:rPr>
                <w:rFonts w:ascii="標楷體" w:eastAsia="標楷體" w:hAnsi="標楷體" w:cs="新細明體" w:hint="eastAsia"/>
                <w:sz w:val="24"/>
              </w:rPr>
              <w:t>一次繳交</w:t>
            </w:r>
            <w:r w:rsidR="00B104FE" w:rsidRPr="00B104FE">
              <w:rPr>
                <w:rFonts w:ascii="標楷體" w:eastAsia="標楷體" w:hAnsi="標楷體" w:cs="新細明體" w:hint="eastAsia"/>
                <w:sz w:val="24"/>
              </w:rPr>
              <w:t>使用</w:t>
            </w:r>
            <w:r w:rsidRPr="004624CB">
              <w:rPr>
                <w:rFonts w:ascii="標楷體" w:eastAsia="標楷體" w:hAnsi="標楷體" w:cs="新細明體" w:hint="eastAsia"/>
                <w:sz w:val="24"/>
              </w:rPr>
              <w:t>費，本鎮鎮民收費新臺幣三千元，非本鎮鎮民收費新臺</w:t>
            </w:r>
            <w:r w:rsidRPr="004624CB">
              <w:rPr>
                <w:rFonts w:ascii="標楷體" w:eastAsia="標楷體" w:hAnsi="標楷體" w:cs="新細明體" w:hint="eastAsia"/>
                <w:sz w:val="24"/>
              </w:rPr>
              <w:lastRenderedPageBreak/>
              <w:t>幣五千元。</w:t>
            </w:r>
            <w:proofErr w:type="gramStart"/>
            <w:r w:rsidRPr="004624CB">
              <w:rPr>
                <w:rFonts w:ascii="標楷體" w:eastAsia="標楷體" w:hAnsi="標楷體" w:cs="新細明體" w:hint="eastAsia"/>
                <w:sz w:val="24"/>
              </w:rPr>
              <w:t>有關樹葬專區</w:t>
            </w:r>
            <w:proofErr w:type="gramEnd"/>
            <w:r w:rsidRPr="004624CB">
              <w:rPr>
                <w:rFonts w:ascii="標楷體" w:eastAsia="標楷體" w:hAnsi="標楷體" w:cs="新細明體" w:hint="eastAsia"/>
                <w:sz w:val="24"/>
              </w:rPr>
              <w:t>管理辦法，由本所定之。</w:t>
            </w:r>
          </w:p>
        </w:tc>
        <w:tc>
          <w:tcPr>
            <w:tcW w:w="2788" w:type="dxa"/>
          </w:tcPr>
          <w:p w:rsidR="003B46B7" w:rsidRDefault="004624CB" w:rsidP="005218A8">
            <w:pPr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4"/>
                <w:shd w:val="clear" w:color="auto" w:fill="FFFFFF"/>
              </w:rPr>
              <w:lastRenderedPageBreak/>
              <w:t>同上，</w:t>
            </w:r>
            <w:proofErr w:type="gramStart"/>
            <w:r w:rsidRPr="003F7BEA">
              <w:rPr>
                <w:rFonts w:ascii="標楷體" w:eastAsia="標楷體" w:hAnsi="標楷體" w:cs="Arial" w:hint="eastAsia"/>
                <w:color w:val="000000" w:themeColor="text1"/>
                <w:sz w:val="24"/>
                <w:shd w:val="clear" w:color="auto" w:fill="FFFFFF"/>
              </w:rPr>
              <w:t>為符相關</w:t>
            </w:r>
            <w:proofErr w:type="gramEnd"/>
            <w:r w:rsidRPr="003F7BEA">
              <w:rPr>
                <w:rFonts w:ascii="標楷體" w:eastAsia="標楷體" w:hAnsi="標楷體" w:cs="Arial" w:hint="eastAsia"/>
                <w:color w:val="000000" w:themeColor="text1"/>
                <w:sz w:val="24"/>
                <w:shd w:val="clear" w:color="auto" w:fill="FFFFFF"/>
              </w:rPr>
              <w:t>規範，將原「使用費」統一修正為「許可費」。</w:t>
            </w:r>
          </w:p>
        </w:tc>
      </w:tr>
      <w:tr w:rsidR="003B46B7" w:rsidRPr="00C03731" w:rsidTr="008227FF">
        <w:tc>
          <w:tcPr>
            <w:tcW w:w="2787" w:type="dxa"/>
          </w:tcPr>
          <w:p w:rsidR="00692D58" w:rsidRPr="00692D58" w:rsidRDefault="00692D58" w:rsidP="00692D58">
            <w:pPr>
              <w:snapToGrid w:val="0"/>
              <w:spacing w:line="380" w:lineRule="exact"/>
              <w:rPr>
                <w:rFonts w:eastAsia="標楷體"/>
                <w:sz w:val="24"/>
                <w:shd w:val="clear" w:color="auto" w:fill="FFFFFF"/>
              </w:rPr>
            </w:pPr>
            <w:r w:rsidRPr="00692D58">
              <w:rPr>
                <w:rFonts w:eastAsia="標楷體" w:hint="eastAsia"/>
                <w:sz w:val="24"/>
                <w:shd w:val="clear" w:color="auto" w:fill="FFFFFF"/>
              </w:rPr>
              <w:lastRenderedPageBreak/>
              <w:t>第七條之二</w:t>
            </w:r>
          </w:p>
          <w:p w:rsidR="00692D58" w:rsidRPr="00692D58" w:rsidRDefault="00692D58" w:rsidP="00692D58">
            <w:pPr>
              <w:snapToGrid w:val="0"/>
              <w:spacing w:line="46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692D58">
              <w:rPr>
                <w:rFonts w:ascii="標楷體" w:eastAsia="標楷體" w:hAnsi="標楷體" w:cs="新細明體" w:hint="eastAsia"/>
                <w:sz w:val="24"/>
              </w:rPr>
              <w:t>有下列情形之</w:t>
            </w:r>
            <w:proofErr w:type="gramStart"/>
            <w:r w:rsidRPr="00692D58">
              <w:rPr>
                <w:rFonts w:ascii="標楷體" w:eastAsia="標楷體" w:hAnsi="標楷體" w:cs="新細明體" w:hint="eastAsia"/>
                <w:sz w:val="24"/>
              </w:rPr>
              <w:t>一</w:t>
            </w:r>
            <w:proofErr w:type="gramEnd"/>
            <w:r w:rsidRPr="00692D58">
              <w:rPr>
                <w:rFonts w:ascii="標楷體" w:eastAsia="標楷體" w:hAnsi="標楷體" w:cs="新細明體" w:hint="eastAsia"/>
                <w:sz w:val="24"/>
              </w:rPr>
              <w:t>者，申請</w:t>
            </w:r>
          </w:p>
          <w:p w:rsidR="00692D58" w:rsidRPr="00692D58" w:rsidRDefault="00692D58" w:rsidP="00692D58">
            <w:pPr>
              <w:snapToGrid w:val="0"/>
              <w:spacing w:line="46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692D58">
              <w:rPr>
                <w:rFonts w:ascii="標楷體" w:eastAsia="標楷體" w:hAnsi="標楷體" w:cs="新細明體" w:hint="eastAsia"/>
                <w:sz w:val="24"/>
              </w:rPr>
              <w:t>人繳交相關證明文件，經</w:t>
            </w:r>
          </w:p>
          <w:p w:rsidR="00692D58" w:rsidRPr="00692D58" w:rsidRDefault="00692D58" w:rsidP="00692D58">
            <w:pPr>
              <w:snapToGrid w:val="0"/>
              <w:spacing w:line="46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692D58">
              <w:rPr>
                <w:rFonts w:ascii="標楷體" w:eastAsia="標楷體" w:hAnsi="標楷體" w:cs="新細明體" w:hint="eastAsia"/>
                <w:sz w:val="24"/>
              </w:rPr>
              <w:t>本所核可後，得免</w:t>
            </w:r>
            <w:proofErr w:type="gramStart"/>
            <w:r w:rsidRPr="00692D58">
              <w:rPr>
                <w:rFonts w:ascii="標楷體" w:eastAsia="標楷體" w:hAnsi="標楷體" w:cs="新細明體" w:hint="eastAsia"/>
                <w:sz w:val="24"/>
              </w:rPr>
              <w:t>收樹葬</w:t>
            </w:r>
            <w:proofErr w:type="gramEnd"/>
          </w:p>
          <w:p w:rsidR="00692D58" w:rsidRPr="00692D58" w:rsidRDefault="00692D58" w:rsidP="00692D58">
            <w:pPr>
              <w:snapToGrid w:val="0"/>
              <w:spacing w:line="46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sz w:val="24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專區</w:t>
            </w:r>
            <w:r w:rsidRPr="00692D58">
              <w:rPr>
                <w:rFonts w:ascii="標楷體" w:eastAsia="標楷體" w:hAnsi="標楷體" w:cs="新細明體" w:hint="eastAsia"/>
                <w:sz w:val="24"/>
                <w:u w:val="single"/>
              </w:rPr>
              <w:t>許可</w:t>
            </w:r>
            <w:r w:rsidRPr="00692D58">
              <w:rPr>
                <w:rFonts w:ascii="標楷體" w:eastAsia="標楷體" w:hAnsi="標楷體" w:cs="新細明體" w:hint="eastAsia"/>
                <w:sz w:val="24"/>
              </w:rPr>
              <w:t>費：</w:t>
            </w:r>
          </w:p>
          <w:p w:rsidR="00692D58" w:rsidRPr="00692D58" w:rsidRDefault="00692D58" w:rsidP="00692D58">
            <w:pPr>
              <w:snapToGrid w:val="0"/>
              <w:spacing w:line="460" w:lineRule="exact"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692D58">
              <w:rPr>
                <w:rFonts w:ascii="標楷體" w:eastAsia="標楷體" w:hAnsi="標楷體" w:cs="新細明體" w:hint="eastAsia"/>
                <w:sz w:val="24"/>
              </w:rPr>
              <w:t>一、設籍本鎮現役軍人因公或作戰及演習死亡，運回安放者。</w:t>
            </w:r>
          </w:p>
          <w:p w:rsidR="00692D58" w:rsidRPr="00692D58" w:rsidRDefault="00692D58" w:rsidP="00692D58">
            <w:pPr>
              <w:snapToGrid w:val="0"/>
              <w:spacing w:line="460" w:lineRule="exact"/>
              <w:ind w:left="1699" w:hangingChars="708" w:hanging="1699"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692D58">
              <w:rPr>
                <w:rFonts w:ascii="標楷體" w:eastAsia="標楷體" w:hAnsi="標楷體" w:hint="eastAsia"/>
                <w:sz w:val="24"/>
              </w:rPr>
              <w:t>二、</w:t>
            </w:r>
            <w:r w:rsidRPr="00692D58">
              <w:rPr>
                <w:rFonts w:ascii="標楷體" w:eastAsia="標楷體" w:hAnsi="標楷體" w:cs="新細明體" w:hint="eastAsia"/>
                <w:sz w:val="24"/>
              </w:rPr>
              <w:t>低收入戶、中低收入</w:t>
            </w:r>
          </w:p>
          <w:p w:rsidR="00692D58" w:rsidRPr="00692D58" w:rsidRDefault="00692D58" w:rsidP="00692D58">
            <w:pPr>
              <w:snapToGrid w:val="0"/>
              <w:spacing w:line="460" w:lineRule="exact"/>
              <w:ind w:left="1699" w:hangingChars="708" w:hanging="1699"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692D58">
              <w:rPr>
                <w:rFonts w:ascii="標楷體" w:eastAsia="標楷體" w:hAnsi="標楷體" w:cs="新細明體" w:hint="eastAsia"/>
                <w:sz w:val="24"/>
              </w:rPr>
              <w:t>戶。</w:t>
            </w:r>
          </w:p>
          <w:p w:rsidR="00692D58" w:rsidRPr="00692D58" w:rsidRDefault="00692D58" w:rsidP="00692D58">
            <w:pPr>
              <w:snapToGrid w:val="0"/>
              <w:spacing w:line="460" w:lineRule="exact"/>
              <w:ind w:left="1699" w:hangingChars="708" w:hanging="1699"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692D58">
              <w:rPr>
                <w:rFonts w:ascii="標楷體" w:eastAsia="標楷體" w:hAnsi="標楷體" w:hint="eastAsia"/>
                <w:sz w:val="24"/>
              </w:rPr>
              <w:t>三、</w:t>
            </w:r>
            <w:r w:rsidRPr="00692D58">
              <w:rPr>
                <w:rFonts w:ascii="標楷體" w:eastAsia="標楷體" w:hAnsi="標楷體" w:cs="新細明體" w:hint="eastAsia"/>
                <w:sz w:val="24"/>
              </w:rPr>
              <w:t>本鎮轄內公共工程中</w:t>
            </w:r>
          </w:p>
          <w:p w:rsidR="00692D58" w:rsidRPr="00692D58" w:rsidRDefault="00692D58" w:rsidP="00692D58">
            <w:pPr>
              <w:snapToGrid w:val="0"/>
              <w:spacing w:line="460" w:lineRule="exact"/>
              <w:ind w:left="1699" w:hangingChars="708" w:hanging="1699"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692D58">
              <w:rPr>
                <w:rFonts w:ascii="標楷體" w:eastAsia="標楷體" w:hAnsi="標楷體" w:cs="新細明體" w:hint="eastAsia"/>
                <w:sz w:val="24"/>
              </w:rPr>
              <w:t>掘出之無人認領或不可</w:t>
            </w:r>
          </w:p>
          <w:p w:rsidR="00692D58" w:rsidRPr="00692D58" w:rsidRDefault="00692D58" w:rsidP="00692D58">
            <w:pPr>
              <w:snapToGrid w:val="0"/>
              <w:spacing w:line="460" w:lineRule="exact"/>
              <w:ind w:left="1699" w:hangingChars="708" w:hanging="1699"/>
              <w:jc w:val="both"/>
              <w:rPr>
                <w:rFonts w:ascii="標楷體" w:eastAsia="標楷體" w:hAnsi="標楷體"/>
                <w:sz w:val="24"/>
              </w:rPr>
            </w:pPr>
            <w:r w:rsidRPr="00692D58">
              <w:rPr>
                <w:rFonts w:ascii="標楷體" w:eastAsia="標楷體" w:hAnsi="標楷體" w:cs="新細明體" w:hint="eastAsia"/>
                <w:sz w:val="24"/>
              </w:rPr>
              <w:t>考之骨骸。</w:t>
            </w:r>
          </w:p>
          <w:p w:rsidR="00692D58" w:rsidRPr="00692D58" w:rsidRDefault="00692D58" w:rsidP="00692D58">
            <w:pPr>
              <w:snapToGrid w:val="0"/>
              <w:spacing w:line="460" w:lineRule="exact"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692D58">
              <w:rPr>
                <w:rFonts w:ascii="標楷體" w:eastAsia="標楷體" w:hAnsi="標楷體" w:cs="新細明體" w:hint="eastAsia"/>
                <w:sz w:val="24"/>
              </w:rPr>
              <w:t>四、本鎮第三納骨塔挪移</w:t>
            </w:r>
            <w:proofErr w:type="gramStart"/>
            <w:r w:rsidRPr="00692D58">
              <w:rPr>
                <w:rFonts w:ascii="標楷體" w:eastAsia="標楷體" w:hAnsi="標楷體" w:cs="新細明體" w:hint="eastAsia"/>
                <w:sz w:val="24"/>
              </w:rPr>
              <w:t>至樹葬</w:t>
            </w:r>
            <w:proofErr w:type="gramEnd"/>
            <w:r w:rsidRPr="00692D58">
              <w:rPr>
                <w:rFonts w:ascii="標楷體" w:eastAsia="標楷體" w:hAnsi="標楷體" w:cs="新細明體" w:hint="eastAsia"/>
                <w:sz w:val="24"/>
              </w:rPr>
              <w:t>專區者。</w:t>
            </w:r>
          </w:p>
          <w:p w:rsidR="003B46B7" w:rsidRPr="00787E2B" w:rsidRDefault="00692D58" w:rsidP="00692D58">
            <w:pPr>
              <w:snapToGrid w:val="0"/>
              <w:spacing w:line="380" w:lineRule="exact"/>
              <w:rPr>
                <w:rFonts w:eastAsia="標楷體"/>
                <w:shd w:val="clear" w:color="auto" w:fill="FFFFFF"/>
              </w:rPr>
            </w:pPr>
            <w:r w:rsidRPr="00692D58">
              <w:rPr>
                <w:rFonts w:ascii="標楷體" w:eastAsia="標楷體" w:hAnsi="標楷體" w:cs="新細明體" w:hint="eastAsia"/>
                <w:sz w:val="24"/>
              </w:rPr>
              <w:t>五、本鎮公墓</w:t>
            </w:r>
            <w:proofErr w:type="gramStart"/>
            <w:r w:rsidRPr="00692D58">
              <w:rPr>
                <w:rFonts w:ascii="標楷體" w:eastAsia="標楷體" w:hAnsi="標楷體" w:cs="新細明體" w:hint="eastAsia"/>
                <w:sz w:val="24"/>
              </w:rPr>
              <w:t>起掘至樹葬</w:t>
            </w:r>
            <w:proofErr w:type="gramEnd"/>
            <w:r w:rsidRPr="00692D58">
              <w:rPr>
                <w:rFonts w:ascii="標楷體" w:eastAsia="標楷體" w:hAnsi="標楷體" w:cs="新細明體" w:hint="eastAsia"/>
                <w:sz w:val="24"/>
              </w:rPr>
              <w:t>專區者。</w:t>
            </w:r>
          </w:p>
        </w:tc>
        <w:tc>
          <w:tcPr>
            <w:tcW w:w="2787" w:type="dxa"/>
          </w:tcPr>
          <w:p w:rsidR="004624CB" w:rsidRPr="00692D58" w:rsidRDefault="004624CB" w:rsidP="004624CB">
            <w:pPr>
              <w:snapToGrid w:val="0"/>
              <w:spacing w:line="380" w:lineRule="exact"/>
              <w:rPr>
                <w:rFonts w:eastAsia="標楷體"/>
                <w:sz w:val="24"/>
                <w:shd w:val="clear" w:color="auto" w:fill="FFFFFF"/>
              </w:rPr>
            </w:pPr>
            <w:r w:rsidRPr="00692D58">
              <w:rPr>
                <w:rFonts w:eastAsia="標楷體" w:hint="eastAsia"/>
                <w:sz w:val="24"/>
                <w:shd w:val="clear" w:color="auto" w:fill="FFFFFF"/>
              </w:rPr>
              <w:t>第七條之二</w:t>
            </w:r>
          </w:p>
          <w:p w:rsidR="004624CB" w:rsidRPr="00692D58" w:rsidRDefault="004624CB" w:rsidP="004624CB">
            <w:pPr>
              <w:snapToGrid w:val="0"/>
              <w:spacing w:line="46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692D58">
              <w:rPr>
                <w:rFonts w:ascii="標楷體" w:eastAsia="標楷體" w:hAnsi="標楷體" w:cs="新細明體" w:hint="eastAsia"/>
                <w:sz w:val="24"/>
              </w:rPr>
              <w:t>有下列情形之</w:t>
            </w:r>
            <w:proofErr w:type="gramStart"/>
            <w:r w:rsidRPr="00692D58">
              <w:rPr>
                <w:rFonts w:ascii="標楷體" w:eastAsia="標楷體" w:hAnsi="標楷體" w:cs="新細明體" w:hint="eastAsia"/>
                <w:sz w:val="24"/>
              </w:rPr>
              <w:t>一</w:t>
            </w:r>
            <w:proofErr w:type="gramEnd"/>
            <w:r w:rsidRPr="00692D58">
              <w:rPr>
                <w:rFonts w:ascii="標楷體" w:eastAsia="標楷體" w:hAnsi="標楷體" w:cs="新細明體" w:hint="eastAsia"/>
                <w:sz w:val="24"/>
              </w:rPr>
              <w:t>者，申請</w:t>
            </w:r>
          </w:p>
          <w:p w:rsidR="004624CB" w:rsidRPr="00692D58" w:rsidRDefault="004624CB" w:rsidP="004624CB">
            <w:pPr>
              <w:snapToGrid w:val="0"/>
              <w:spacing w:line="46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692D58">
              <w:rPr>
                <w:rFonts w:ascii="標楷體" w:eastAsia="標楷體" w:hAnsi="標楷體" w:cs="新細明體" w:hint="eastAsia"/>
                <w:sz w:val="24"/>
              </w:rPr>
              <w:t>人繳交相關證明文件，經</w:t>
            </w:r>
          </w:p>
          <w:p w:rsidR="004624CB" w:rsidRPr="00692D58" w:rsidRDefault="004624CB" w:rsidP="004624CB">
            <w:pPr>
              <w:snapToGrid w:val="0"/>
              <w:spacing w:line="46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692D58">
              <w:rPr>
                <w:rFonts w:ascii="標楷體" w:eastAsia="標楷體" w:hAnsi="標楷體" w:cs="新細明體" w:hint="eastAsia"/>
                <w:sz w:val="24"/>
              </w:rPr>
              <w:t>本所核可後，得免</w:t>
            </w:r>
            <w:proofErr w:type="gramStart"/>
            <w:r w:rsidRPr="00692D58">
              <w:rPr>
                <w:rFonts w:ascii="標楷體" w:eastAsia="標楷體" w:hAnsi="標楷體" w:cs="新細明體" w:hint="eastAsia"/>
                <w:sz w:val="24"/>
              </w:rPr>
              <w:t>收樹葬</w:t>
            </w:r>
            <w:proofErr w:type="gramEnd"/>
          </w:p>
          <w:p w:rsidR="004624CB" w:rsidRPr="00692D58" w:rsidRDefault="004624CB" w:rsidP="004624CB">
            <w:pPr>
              <w:snapToGrid w:val="0"/>
              <w:spacing w:line="46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692D58">
              <w:rPr>
                <w:rFonts w:ascii="標楷體" w:eastAsia="標楷體" w:hAnsi="標楷體" w:cs="新細明體" w:hint="eastAsia"/>
                <w:sz w:val="24"/>
              </w:rPr>
              <w:t>專區使用費：</w:t>
            </w:r>
          </w:p>
          <w:p w:rsidR="004624CB" w:rsidRPr="00692D58" w:rsidRDefault="004624CB" w:rsidP="004624CB">
            <w:pPr>
              <w:snapToGrid w:val="0"/>
              <w:spacing w:line="460" w:lineRule="exact"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692D58">
              <w:rPr>
                <w:rFonts w:ascii="標楷體" w:eastAsia="標楷體" w:hAnsi="標楷體" w:cs="新細明體" w:hint="eastAsia"/>
                <w:sz w:val="24"/>
              </w:rPr>
              <w:t>一、設籍本鎮現役軍人因公或作戰及演習死亡，運回安放者。</w:t>
            </w:r>
          </w:p>
          <w:p w:rsidR="004624CB" w:rsidRPr="00692D58" w:rsidRDefault="004624CB" w:rsidP="004624CB">
            <w:pPr>
              <w:snapToGrid w:val="0"/>
              <w:spacing w:line="460" w:lineRule="exact"/>
              <w:ind w:left="1699" w:hangingChars="708" w:hanging="1699"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692D58">
              <w:rPr>
                <w:rFonts w:ascii="標楷體" w:eastAsia="標楷體" w:hAnsi="標楷體" w:hint="eastAsia"/>
                <w:sz w:val="24"/>
              </w:rPr>
              <w:t>二、</w:t>
            </w:r>
            <w:r w:rsidRPr="00692D58">
              <w:rPr>
                <w:rFonts w:ascii="標楷體" w:eastAsia="標楷體" w:hAnsi="標楷體" w:cs="新細明體" w:hint="eastAsia"/>
                <w:sz w:val="24"/>
              </w:rPr>
              <w:t>低收入戶、中低收入</w:t>
            </w:r>
          </w:p>
          <w:p w:rsidR="004624CB" w:rsidRPr="00692D58" w:rsidRDefault="004624CB" w:rsidP="004624CB">
            <w:pPr>
              <w:snapToGrid w:val="0"/>
              <w:spacing w:line="460" w:lineRule="exact"/>
              <w:ind w:left="1699" w:hangingChars="708" w:hanging="1699"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692D58">
              <w:rPr>
                <w:rFonts w:ascii="標楷體" w:eastAsia="標楷體" w:hAnsi="標楷體" w:cs="新細明體" w:hint="eastAsia"/>
                <w:sz w:val="24"/>
              </w:rPr>
              <w:t>戶。</w:t>
            </w:r>
          </w:p>
          <w:p w:rsidR="004624CB" w:rsidRPr="00692D58" w:rsidRDefault="004624CB" w:rsidP="004624CB">
            <w:pPr>
              <w:snapToGrid w:val="0"/>
              <w:spacing w:line="460" w:lineRule="exact"/>
              <w:ind w:left="1699" w:hangingChars="708" w:hanging="1699"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692D58">
              <w:rPr>
                <w:rFonts w:ascii="標楷體" w:eastAsia="標楷體" w:hAnsi="標楷體" w:hint="eastAsia"/>
                <w:sz w:val="24"/>
              </w:rPr>
              <w:t>三、</w:t>
            </w:r>
            <w:r w:rsidRPr="00692D58">
              <w:rPr>
                <w:rFonts w:ascii="標楷體" w:eastAsia="標楷體" w:hAnsi="標楷體" w:cs="新細明體" w:hint="eastAsia"/>
                <w:sz w:val="24"/>
              </w:rPr>
              <w:t>本鎮轄內公共工程中</w:t>
            </w:r>
          </w:p>
          <w:p w:rsidR="004624CB" w:rsidRPr="00692D58" w:rsidRDefault="004624CB" w:rsidP="004624CB">
            <w:pPr>
              <w:snapToGrid w:val="0"/>
              <w:spacing w:line="460" w:lineRule="exact"/>
              <w:ind w:left="1699" w:hangingChars="708" w:hanging="1699"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692D58">
              <w:rPr>
                <w:rFonts w:ascii="標楷體" w:eastAsia="標楷體" w:hAnsi="標楷體" w:cs="新細明體" w:hint="eastAsia"/>
                <w:sz w:val="24"/>
              </w:rPr>
              <w:t>掘出之無人認領或不可</w:t>
            </w:r>
          </w:p>
          <w:p w:rsidR="004624CB" w:rsidRPr="00692D58" w:rsidRDefault="004624CB" w:rsidP="004624CB">
            <w:pPr>
              <w:snapToGrid w:val="0"/>
              <w:spacing w:line="460" w:lineRule="exact"/>
              <w:ind w:left="1699" w:hangingChars="708" w:hanging="1699"/>
              <w:jc w:val="both"/>
              <w:rPr>
                <w:rFonts w:ascii="標楷體" w:eastAsia="標楷體" w:hAnsi="標楷體"/>
                <w:sz w:val="24"/>
              </w:rPr>
            </w:pPr>
            <w:r w:rsidRPr="00692D58">
              <w:rPr>
                <w:rFonts w:ascii="標楷體" w:eastAsia="標楷體" w:hAnsi="標楷體" w:cs="新細明體" w:hint="eastAsia"/>
                <w:sz w:val="24"/>
              </w:rPr>
              <w:t>考之骨骸。</w:t>
            </w:r>
          </w:p>
          <w:p w:rsidR="004624CB" w:rsidRPr="00692D58" w:rsidRDefault="00692D58" w:rsidP="004624CB">
            <w:pPr>
              <w:snapToGrid w:val="0"/>
              <w:spacing w:line="460" w:lineRule="exact"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692D58">
              <w:rPr>
                <w:rFonts w:ascii="標楷體" w:eastAsia="標楷體" w:hAnsi="標楷體" w:cs="新細明體" w:hint="eastAsia"/>
                <w:sz w:val="24"/>
              </w:rPr>
              <w:t>四、</w:t>
            </w:r>
            <w:r w:rsidR="004624CB" w:rsidRPr="00692D58">
              <w:rPr>
                <w:rFonts w:ascii="標楷體" w:eastAsia="標楷體" w:hAnsi="標楷體" w:cs="新細明體" w:hint="eastAsia"/>
                <w:sz w:val="24"/>
              </w:rPr>
              <w:t>本鎮第三納骨塔挪移</w:t>
            </w:r>
            <w:proofErr w:type="gramStart"/>
            <w:r w:rsidR="004624CB" w:rsidRPr="00692D58">
              <w:rPr>
                <w:rFonts w:ascii="標楷體" w:eastAsia="標楷體" w:hAnsi="標楷體" w:cs="新細明體" w:hint="eastAsia"/>
                <w:sz w:val="24"/>
              </w:rPr>
              <w:t>至樹葬</w:t>
            </w:r>
            <w:proofErr w:type="gramEnd"/>
            <w:r w:rsidR="004624CB" w:rsidRPr="00692D58">
              <w:rPr>
                <w:rFonts w:ascii="標楷體" w:eastAsia="標楷體" w:hAnsi="標楷體" w:cs="新細明體" w:hint="eastAsia"/>
                <w:sz w:val="24"/>
              </w:rPr>
              <w:t>專區者。</w:t>
            </w:r>
          </w:p>
          <w:p w:rsidR="003B46B7" w:rsidRPr="004624CB" w:rsidRDefault="00692D58" w:rsidP="004624CB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92D58">
              <w:rPr>
                <w:rFonts w:ascii="標楷體" w:eastAsia="標楷體" w:hAnsi="標楷體" w:cs="新細明體" w:hint="eastAsia"/>
                <w:sz w:val="24"/>
              </w:rPr>
              <w:t>五</w:t>
            </w:r>
            <w:r w:rsidR="004624CB" w:rsidRPr="00692D58">
              <w:rPr>
                <w:rFonts w:ascii="標楷體" w:eastAsia="標楷體" w:hAnsi="標楷體" w:cs="新細明體" w:hint="eastAsia"/>
                <w:sz w:val="24"/>
              </w:rPr>
              <w:t>、本鎮公墓</w:t>
            </w:r>
            <w:proofErr w:type="gramStart"/>
            <w:r w:rsidR="004624CB" w:rsidRPr="00692D58">
              <w:rPr>
                <w:rFonts w:ascii="標楷體" w:eastAsia="標楷體" w:hAnsi="標楷體" w:cs="新細明體" w:hint="eastAsia"/>
                <w:sz w:val="24"/>
              </w:rPr>
              <w:t>起掘至樹葬</w:t>
            </w:r>
            <w:proofErr w:type="gramEnd"/>
            <w:r w:rsidR="004624CB" w:rsidRPr="00692D58">
              <w:rPr>
                <w:rFonts w:ascii="標楷體" w:eastAsia="標楷體" w:hAnsi="標楷體" w:cs="新細明體" w:hint="eastAsia"/>
                <w:sz w:val="24"/>
              </w:rPr>
              <w:t>專區者。</w:t>
            </w:r>
          </w:p>
        </w:tc>
        <w:tc>
          <w:tcPr>
            <w:tcW w:w="2788" w:type="dxa"/>
          </w:tcPr>
          <w:p w:rsidR="003B46B7" w:rsidRDefault="00692D58" w:rsidP="005218A8">
            <w:pPr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4"/>
                <w:shd w:val="clear" w:color="auto" w:fill="FFFFFF"/>
              </w:rPr>
              <w:t>同上，</w:t>
            </w:r>
            <w:proofErr w:type="gramStart"/>
            <w:r w:rsidRPr="003F7BEA">
              <w:rPr>
                <w:rFonts w:ascii="標楷體" w:eastAsia="標楷體" w:hAnsi="標楷體" w:cs="Arial" w:hint="eastAsia"/>
                <w:color w:val="000000" w:themeColor="text1"/>
                <w:sz w:val="24"/>
                <w:shd w:val="clear" w:color="auto" w:fill="FFFFFF"/>
              </w:rPr>
              <w:t>為符相關</w:t>
            </w:r>
            <w:proofErr w:type="gramEnd"/>
            <w:r w:rsidRPr="003F7BEA">
              <w:rPr>
                <w:rFonts w:ascii="標楷體" w:eastAsia="標楷體" w:hAnsi="標楷體" w:cs="Arial" w:hint="eastAsia"/>
                <w:color w:val="000000" w:themeColor="text1"/>
                <w:sz w:val="24"/>
                <w:shd w:val="clear" w:color="auto" w:fill="FFFFFF"/>
              </w:rPr>
              <w:t>規範，將原「使用費」統一修正為「許可費」。</w:t>
            </w:r>
          </w:p>
        </w:tc>
      </w:tr>
      <w:tr w:rsidR="003B46B7" w:rsidRPr="00C03731" w:rsidTr="008227FF">
        <w:tc>
          <w:tcPr>
            <w:tcW w:w="2787" w:type="dxa"/>
          </w:tcPr>
          <w:p w:rsidR="00692D58" w:rsidRDefault="00692D58" w:rsidP="00692D58">
            <w:pPr>
              <w:snapToGrid w:val="0"/>
              <w:spacing w:line="460" w:lineRule="exact"/>
              <w:jc w:val="both"/>
              <w:rPr>
                <w:rFonts w:ascii="標楷體" w:eastAsia="標楷體" w:hAnsi="標楷體" w:cs="新細明體"/>
                <w:sz w:val="24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第八條</w:t>
            </w:r>
          </w:p>
          <w:p w:rsidR="003B46B7" w:rsidRPr="003F7BEA" w:rsidRDefault="00692D58" w:rsidP="00692D58">
            <w:pPr>
              <w:snapToGrid w:val="0"/>
              <w:spacing w:line="380" w:lineRule="exact"/>
              <w:rPr>
                <w:rFonts w:eastAsia="標楷體"/>
                <w:shd w:val="clear" w:color="auto" w:fill="FFFFFF"/>
              </w:rPr>
            </w:pPr>
            <w:r w:rsidRPr="00692D58">
              <w:rPr>
                <w:rFonts w:ascii="標楷體" w:eastAsia="標楷體" w:hAnsi="標楷體" w:hint="eastAsia"/>
                <w:sz w:val="24"/>
              </w:rPr>
              <w:t>申請人申請</w:t>
            </w:r>
            <w:proofErr w:type="gramStart"/>
            <w:r w:rsidRPr="00692D58">
              <w:rPr>
                <w:rFonts w:ascii="標楷體" w:eastAsia="標楷體" w:hAnsi="標楷體" w:hint="eastAsia"/>
                <w:sz w:val="24"/>
              </w:rPr>
              <w:t>使用墓基</w:t>
            </w:r>
            <w:proofErr w:type="gramEnd"/>
            <w:r>
              <w:rPr>
                <w:rFonts w:ascii="標楷體" w:eastAsia="標楷體" w:hAnsi="標楷體" w:hint="eastAsia"/>
                <w:sz w:val="24"/>
              </w:rPr>
              <w:t>，應先依規定繳納</w:t>
            </w:r>
            <w:r w:rsidRPr="00692D58">
              <w:rPr>
                <w:rFonts w:ascii="標楷體" w:eastAsia="標楷體" w:hAnsi="標楷體" w:hint="eastAsia"/>
                <w:sz w:val="24"/>
                <w:u w:val="single"/>
              </w:rPr>
              <w:t>許可</w:t>
            </w:r>
            <w:r>
              <w:rPr>
                <w:rFonts w:ascii="標楷體" w:eastAsia="標楷體" w:hAnsi="標楷體" w:hint="eastAsia"/>
                <w:sz w:val="24"/>
              </w:rPr>
              <w:t>費並限於一個月內使用，否則取消其使用權，已繳之</w:t>
            </w:r>
            <w:r w:rsidRPr="00692D58">
              <w:rPr>
                <w:rFonts w:ascii="標楷體" w:eastAsia="標楷體" w:hAnsi="標楷體" w:hint="eastAsia"/>
                <w:sz w:val="24"/>
                <w:u w:val="single"/>
              </w:rPr>
              <w:t>許可</w:t>
            </w:r>
            <w:r w:rsidRPr="00692D58">
              <w:rPr>
                <w:rFonts w:ascii="標楷體" w:eastAsia="標楷體" w:hAnsi="標楷體" w:hint="eastAsia"/>
                <w:sz w:val="24"/>
              </w:rPr>
              <w:t>費不予發還。</w:t>
            </w:r>
          </w:p>
        </w:tc>
        <w:tc>
          <w:tcPr>
            <w:tcW w:w="2787" w:type="dxa"/>
          </w:tcPr>
          <w:p w:rsidR="003B46B7" w:rsidRDefault="00692D58" w:rsidP="003F7BEA">
            <w:pPr>
              <w:snapToGrid w:val="0"/>
              <w:spacing w:line="460" w:lineRule="exact"/>
              <w:jc w:val="both"/>
              <w:rPr>
                <w:rFonts w:ascii="標楷體" w:eastAsia="標楷體" w:hAnsi="標楷體" w:cs="新細明體"/>
                <w:sz w:val="24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第八條</w:t>
            </w:r>
          </w:p>
          <w:p w:rsidR="00692D58" w:rsidRPr="00692D58" w:rsidRDefault="00692D58" w:rsidP="003F7BEA">
            <w:pPr>
              <w:snapToGrid w:val="0"/>
              <w:spacing w:line="460" w:lineRule="exact"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692D58">
              <w:rPr>
                <w:rFonts w:ascii="標楷體" w:eastAsia="標楷體" w:hAnsi="標楷體" w:hint="eastAsia"/>
                <w:sz w:val="24"/>
              </w:rPr>
              <w:t>申請人申請</w:t>
            </w:r>
            <w:proofErr w:type="gramStart"/>
            <w:r w:rsidRPr="00692D58">
              <w:rPr>
                <w:rFonts w:ascii="標楷體" w:eastAsia="標楷體" w:hAnsi="標楷體" w:hint="eastAsia"/>
                <w:sz w:val="24"/>
              </w:rPr>
              <w:t>使用墓基</w:t>
            </w:r>
            <w:proofErr w:type="gramEnd"/>
            <w:r w:rsidRPr="00692D58">
              <w:rPr>
                <w:rFonts w:ascii="標楷體" w:eastAsia="標楷體" w:hAnsi="標楷體" w:hint="eastAsia"/>
                <w:sz w:val="24"/>
              </w:rPr>
              <w:t>，應先依規定繳納使用費並限於一個月內使用，否則取消其使用權，已繳之使用費不予發還。</w:t>
            </w:r>
          </w:p>
        </w:tc>
        <w:tc>
          <w:tcPr>
            <w:tcW w:w="2788" w:type="dxa"/>
          </w:tcPr>
          <w:p w:rsidR="003B46B7" w:rsidRPr="003F7BEA" w:rsidRDefault="00692D58" w:rsidP="005218A8">
            <w:pPr>
              <w:rPr>
                <w:rFonts w:ascii="標楷體" w:eastAsia="標楷體" w:hAnsi="標楷體" w:cs="Arial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4"/>
                <w:shd w:val="clear" w:color="auto" w:fill="FFFFFF"/>
              </w:rPr>
              <w:t>同上，</w:t>
            </w:r>
            <w:proofErr w:type="gramStart"/>
            <w:r w:rsidRPr="003F7BEA">
              <w:rPr>
                <w:rFonts w:ascii="標楷體" w:eastAsia="標楷體" w:hAnsi="標楷體" w:cs="Arial" w:hint="eastAsia"/>
                <w:color w:val="000000" w:themeColor="text1"/>
                <w:sz w:val="24"/>
                <w:shd w:val="clear" w:color="auto" w:fill="FFFFFF"/>
              </w:rPr>
              <w:t>為符相關</w:t>
            </w:r>
            <w:proofErr w:type="gramEnd"/>
            <w:r w:rsidRPr="003F7BEA">
              <w:rPr>
                <w:rFonts w:ascii="標楷體" w:eastAsia="標楷體" w:hAnsi="標楷體" w:cs="Arial" w:hint="eastAsia"/>
                <w:color w:val="000000" w:themeColor="text1"/>
                <w:sz w:val="24"/>
                <w:shd w:val="clear" w:color="auto" w:fill="FFFFFF"/>
              </w:rPr>
              <w:t>規範，將原「使用費」統一修正為「許可費」。</w:t>
            </w:r>
          </w:p>
        </w:tc>
      </w:tr>
      <w:tr w:rsidR="003B46B7" w:rsidRPr="00C03731" w:rsidTr="008227FF">
        <w:tc>
          <w:tcPr>
            <w:tcW w:w="2787" w:type="dxa"/>
          </w:tcPr>
          <w:p w:rsidR="003B46B7" w:rsidRDefault="003B46B7" w:rsidP="003D47B9">
            <w:pPr>
              <w:spacing w:line="38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第九條</w:t>
            </w:r>
          </w:p>
          <w:p w:rsidR="003B46B7" w:rsidRDefault="003B46B7" w:rsidP="003D47B9">
            <w:pPr>
              <w:shd w:val="clear" w:color="auto" w:fill="FFFFFF"/>
              <w:ind w:left="1440" w:hangingChars="600" w:hanging="144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公共墓地專供</w:t>
            </w:r>
            <w:r w:rsidRPr="009B4C78">
              <w:rPr>
                <w:rFonts w:ascii="標楷體" w:eastAsia="標楷體" w:hAnsi="標楷體" w:hint="eastAsia"/>
                <w:sz w:val="24"/>
                <w:u w:val="single"/>
              </w:rPr>
              <w:t>公眾營葬</w:t>
            </w:r>
          </w:p>
          <w:p w:rsidR="003B46B7" w:rsidRDefault="003B46B7" w:rsidP="009B4C78">
            <w:pPr>
              <w:shd w:val="clear" w:color="auto" w:fill="FFFFFF"/>
              <w:ind w:left="1440" w:hangingChars="600" w:hanging="1440"/>
              <w:rPr>
                <w:rFonts w:ascii="標楷體" w:eastAsia="標楷體" w:hAnsi="標楷體"/>
                <w:sz w:val="24"/>
                <w:u w:val="single"/>
              </w:rPr>
            </w:pPr>
            <w:r>
              <w:rPr>
                <w:rFonts w:ascii="標楷體" w:eastAsia="標楷體" w:hAnsi="標楷體" w:hint="eastAsia"/>
                <w:sz w:val="24"/>
              </w:rPr>
              <w:t>屍體使用，骨灰或骨骸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>及</w:t>
            </w:r>
          </w:p>
          <w:p w:rsidR="003B46B7" w:rsidRDefault="003B46B7" w:rsidP="009B4C78">
            <w:pPr>
              <w:shd w:val="clear" w:color="auto" w:fill="FFFFFF"/>
              <w:ind w:left="1440" w:hangingChars="600" w:hanging="144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u w:val="single"/>
              </w:rPr>
              <w:t>其他非屬屍體者，</w:t>
            </w:r>
            <w:r>
              <w:rPr>
                <w:rFonts w:ascii="標楷體" w:eastAsia="標楷體" w:hAnsi="標楷體" w:hint="eastAsia"/>
                <w:sz w:val="24"/>
              </w:rPr>
              <w:t>不得申</w:t>
            </w:r>
          </w:p>
          <w:p w:rsidR="003B46B7" w:rsidRPr="003D47B9" w:rsidRDefault="003B46B7" w:rsidP="009B4C78">
            <w:pPr>
              <w:shd w:val="clear" w:color="auto" w:fill="FFFFFF"/>
              <w:ind w:left="1440" w:hangingChars="600" w:hanging="144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請使用。</w:t>
            </w:r>
          </w:p>
        </w:tc>
        <w:tc>
          <w:tcPr>
            <w:tcW w:w="2787" w:type="dxa"/>
          </w:tcPr>
          <w:p w:rsidR="003B46B7" w:rsidRDefault="003B46B7" w:rsidP="00F413F0">
            <w:pPr>
              <w:spacing w:line="38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第九條</w:t>
            </w:r>
          </w:p>
          <w:p w:rsidR="003B46B7" w:rsidRPr="00C03731" w:rsidRDefault="003B46B7" w:rsidP="00F413F0">
            <w:pPr>
              <w:spacing w:line="38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公共墓地專供埋葬屍體使用，骨灰或骨骸不得申請使用。</w:t>
            </w:r>
          </w:p>
        </w:tc>
        <w:tc>
          <w:tcPr>
            <w:tcW w:w="2788" w:type="dxa"/>
          </w:tcPr>
          <w:p w:rsidR="00022BC9" w:rsidRPr="00022BC9" w:rsidRDefault="003B46B7" w:rsidP="00022BC9">
            <w:pPr>
              <w:pStyle w:val="a3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022BC9">
              <w:rPr>
                <w:rFonts w:ascii="標楷體" w:eastAsia="標楷體" w:hAnsi="標楷體" w:hint="eastAsia"/>
                <w:sz w:val="24"/>
              </w:rPr>
              <w:t>修正文字內容為供</w:t>
            </w:r>
          </w:p>
          <w:p w:rsidR="003B46B7" w:rsidRPr="00022BC9" w:rsidRDefault="003B46B7" w:rsidP="00022BC9">
            <w:pPr>
              <w:pStyle w:val="a3"/>
              <w:ind w:leftChars="0"/>
              <w:rPr>
                <w:rFonts w:ascii="標楷體" w:eastAsia="標楷體" w:hAnsi="標楷體"/>
                <w:sz w:val="24"/>
              </w:rPr>
            </w:pPr>
            <w:r w:rsidRPr="00022BC9">
              <w:rPr>
                <w:rFonts w:ascii="標楷體" w:eastAsia="標楷體" w:hAnsi="標楷體" w:hint="eastAsia"/>
                <w:sz w:val="24"/>
              </w:rPr>
              <w:t>「</w:t>
            </w:r>
            <w:proofErr w:type="gramStart"/>
            <w:r w:rsidRPr="00022BC9">
              <w:rPr>
                <w:rFonts w:ascii="標楷體" w:eastAsia="標楷體" w:hAnsi="標楷體" w:hint="eastAsia"/>
                <w:sz w:val="24"/>
              </w:rPr>
              <w:t>公眾營葬</w:t>
            </w:r>
            <w:proofErr w:type="gramEnd"/>
            <w:r w:rsidRPr="00022BC9">
              <w:rPr>
                <w:rFonts w:ascii="標楷體" w:eastAsia="標楷體" w:hAnsi="標楷體" w:hint="eastAsia"/>
                <w:sz w:val="24"/>
              </w:rPr>
              <w:t>」。</w:t>
            </w:r>
          </w:p>
          <w:p w:rsidR="00022BC9" w:rsidRPr="00022BC9" w:rsidRDefault="003B46B7" w:rsidP="00022BC9">
            <w:pPr>
              <w:pStyle w:val="a3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022BC9">
              <w:rPr>
                <w:rFonts w:ascii="標楷體" w:eastAsia="標楷體" w:hAnsi="標楷體" w:hint="eastAsia"/>
                <w:sz w:val="24"/>
              </w:rPr>
              <w:t>為避免有生基、非屬</w:t>
            </w:r>
          </w:p>
          <w:p w:rsidR="003B46B7" w:rsidRPr="00022BC9" w:rsidRDefault="003B46B7" w:rsidP="00022BC9">
            <w:pPr>
              <w:pStyle w:val="a3"/>
              <w:ind w:leftChars="0"/>
              <w:rPr>
                <w:rFonts w:ascii="標楷體" w:eastAsia="標楷體" w:hAnsi="標楷體"/>
              </w:rPr>
            </w:pPr>
            <w:r w:rsidRPr="00022BC9">
              <w:rPr>
                <w:rFonts w:ascii="標楷體" w:eastAsia="標楷體" w:hAnsi="標楷體" w:hint="eastAsia"/>
                <w:sz w:val="24"/>
              </w:rPr>
              <w:t>埋葬屍體等情形，於本條後段文字增列「非屬屍體者」。</w:t>
            </w:r>
          </w:p>
        </w:tc>
      </w:tr>
      <w:tr w:rsidR="003B46B7" w:rsidRPr="00C03731" w:rsidTr="008227FF">
        <w:tc>
          <w:tcPr>
            <w:tcW w:w="2787" w:type="dxa"/>
          </w:tcPr>
          <w:p w:rsidR="003B46B7" w:rsidRPr="002B6CE0" w:rsidRDefault="003B46B7" w:rsidP="002D1D2E">
            <w:pPr>
              <w:spacing w:line="380" w:lineRule="exact"/>
              <w:rPr>
                <w:rFonts w:ascii="標楷體" w:eastAsia="標楷體" w:hAnsi="標楷體"/>
                <w:sz w:val="24"/>
              </w:rPr>
            </w:pPr>
            <w:r w:rsidRPr="002B6CE0">
              <w:rPr>
                <w:rFonts w:ascii="標楷體" w:eastAsia="標楷體" w:hAnsi="標楷體" w:hint="eastAsia"/>
                <w:sz w:val="24"/>
              </w:rPr>
              <w:lastRenderedPageBreak/>
              <w:t>第十一條</w:t>
            </w:r>
          </w:p>
          <w:p w:rsidR="003B46B7" w:rsidRPr="002B6CE0" w:rsidRDefault="003B46B7" w:rsidP="002D1D2E">
            <w:pPr>
              <w:spacing w:line="38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公墓內下列</w:t>
            </w:r>
            <w:r w:rsidRPr="00717014">
              <w:rPr>
                <w:rFonts w:ascii="標楷體" w:eastAsia="標楷體" w:hAnsi="標楷體" w:hint="eastAsia"/>
                <w:sz w:val="24"/>
                <w:u w:val="single"/>
              </w:rPr>
              <w:t>行為</w:t>
            </w:r>
            <w:r w:rsidRPr="002B6CE0">
              <w:rPr>
                <w:rFonts w:ascii="標楷體" w:eastAsia="標楷體" w:hAnsi="標楷體" w:hint="eastAsia"/>
                <w:sz w:val="24"/>
              </w:rPr>
              <w:t>應予禁止：</w:t>
            </w:r>
          </w:p>
          <w:p w:rsidR="003B46B7" w:rsidRPr="002B6CE0" w:rsidRDefault="003B46B7" w:rsidP="002D1D2E">
            <w:pPr>
              <w:spacing w:line="380" w:lineRule="exact"/>
              <w:rPr>
                <w:rFonts w:ascii="標楷體" w:eastAsia="標楷體" w:hAnsi="標楷體"/>
                <w:sz w:val="24"/>
              </w:rPr>
            </w:pPr>
            <w:r w:rsidRPr="002B6CE0">
              <w:rPr>
                <w:rFonts w:ascii="標楷體" w:eastAsia="標楷體" w:hAnsi="標楷體" w:hint="eastAsia"/>
                <w:sz w:val="24"/>
              </w:rPr>
              <w:t>一、</w:t>
            </w:r>
            <w:proofErr w:type="gramStart"/>
            <w:r w:rsidRPr="002B6CE0">
              <w:rPr>
                <w:rFonts w:ascii="標楷體" w:eastAsia="標楷體" w:hAnsi="標楷體" w:hint="eastAsia"/>
                <w:sz w:val="24"/>
              </w:rPr>
              <w:t>偷葬</w:t>
            </w:r>
            <w:proofErr w:type="gramEnd"/>
            <w:r w:rsidRPr="002B6CE0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3B46B7" w:rsidRDefault="003B46B7" w:rsidP="002D1D2E">
            <w:pPr>
              <w:spacing w:line="380" w:lineRule="exact"/>
              <w:rPr>
                <w:rFonts w:ascii="標楷體" w:eastAsia="標楷體" w:hAnsi="標楷體"/>
                <w:sz w:val="24"/>
              </w:rPr>
            </w:pPr>
            <w:r w:rsidRPr="002D1D2E">
              <w:rPr>
                <w:rFonts w:ascii="標楷體" w:eastAsia="標楷體" w:hAnsi="標楷體" w:hint="eastAsia"/>
                <w:sz w:val="24"/>
              </w:rPr>
              <w:t>二、</w:t>
            </w:r>
            <w:proofErr w:type="gramStart"/>
            <w:r w:rsidRPr="002D1D2E">
              <w:rPr>
                <w:rFonts w:ascii="標楷體" w:eastAsia="標楷體" w:hAnsi="標楷體" w:hint="eastAsia"/>
                <w:sz w:val="24"/>
              </w:rPr>
              <w:t>露棺、露置</w:t>
            </w:r>
            <w:proofErr w:type="gramEnd"/>
            <w:r w:rsidRPr="002D1D2E">
              <w:rPr>
                <w:rFonts w:ascii="標楷體" w:eastAsia="標楷體" w:hAnsi="標楷體" w:hint="eastAsia"/>
                <w:sz w:val="24"/>
              </w:rPr>
              <w:t>骨骸或屍</w:t>
            </w:r>
          </w:p>
          <w:p w:rsidR="003B46B7" w:rsidRPr="002D1D2E" w:rsidRDefault="003B46B7" w:rsidP="00F90C31">
            <w:pPr>
              <w:spacing w:line="380" w:lineRule="exact"/>
              <w:ind w:firstLineChars="200" w:firstLine="480"/>
              <w:rPr>
                <w:rFonts w:ascii="標楷體" w:eastAsia="標楷體" w:hAnsi="標楷體"/>
                <w:sz w:val="24"/>
              </w:rPr>
            </w:pPr>
            <w:r w:rsidRPr="002D1D2E">
              <w:rPr>
                <w:rFonts w:ascii="標楷體" w:eastAsia="標楷體" w:hAnsi="標楷體" w:hint="eastAsia"/>
                <w:sz w:val="24"/>
              </w:rPr>
              <w:t>體。</w:t>
            </w:r>
          </w:p>
          <w:p w:rsidR="003B46B7" w:rsidRPr="002D1D2E" w:rsidRDefault="003B46B7" w:rsidP="002D1D2E">
            <w:pPr>
              <w:spacing w:line="380" w:lineRule="exact"/>
              <w:rPr>
                <w:rFonts w:ascii="標楷體" w:eastAsia="標楷體" w:hAnsi="標楷體"/>
                <w:sz w:val="24"/>
              </w:rPr>
            </w:pPr>
            <w:r w:rsidRPr="002D1D2E">
              <w:rPr>
                <w:rFonts w:ascii="標楷體" w:eastAsia="標楷體" w:hAnsi="標楷體" w:hint="eastAsia"/>
                <w:sz w:val="24"/>
              </w:rPr>
              <w:t>三、</w:t>
            </w:r>
            <w:proofErr w:type="gramStart"/>
            <w:r w:rsidRPr="002D1D2E">
              <w:rPr>
                <w:rFonts w:ascii="標楷體" w:eastAsia="標楷體" w:hAnsi="標楷體" w:hint="eastAsia"/>
                <w:sz w:val="24"/>
              </w:rPr>
              <w:t>放飼禽</w:t>
            </w:r>
            <w:proofErr w:type="gramEnd"/>
            <w:r w:rsidRPr="002D1D2E">
              <w:rPr>
                <w:rFonts w:ascii="標楷體" w:eastAsia="標楷體" w:hAnsi="標楷體" w:hint="eastAsia"/>
                <w:sz w:val="24"/>
              </w:rPr>
              <w:t>畜。</w:t>
            </w:r>
          </w:p>
          <w:p w:rsidR="003B46B7" w:rsidRPr="002D1D2E" w:rsidRDefault="003B46B7" w:rsidP="002D1D2E">
            <w:pPr>
              <w:spacing w:line="380" w:lineRule="exact"/>
              <w:rPr>
                <w:rFonts w:ascii="標楷體" w:eastAsia="標楷體" w:hAnsi="標楷體"/>
                <w:sz w:val="24"/>
              </w:rPr>
            </w:pPr>
            <w:r w:rsidRPr="002D1D2E">
              <w:rPr>
                <w:rFonts w:ascii="標楷體" w:eastAsia="標楷體" w:hAnsi="標楷體" w:hint="eastAsia"/>
                <w:sz w:val="24"/>
              </w:rPr>
              <w:t>四、侵佔墾耕。</w:t>
            </w:r>
          </w:p>
          <w:p w:rsidR="003B46B7" w:rsidRDefault="003B46B7" w:rsidP="002D1D2E">
            <w:pPr>
              <w:spacing w:line="380" w:lineRule="exact"/>
              <w:rPr>
                <w:rFonts w:ascii="標楷體" w:eastAsia="標楷體" w:hAnsi="標楷體"/>
                <w:sz w:val="24"/>
              </w:rPr>
            </w:pPr>
            <w:r w:rsidRPr="002B6CE0">
              <w:rPr>
                <w:rFonts w:ascii="標楷體" w:eastAsia="標楷體" w:hAnsi="標楷體" w:hint="eastAsia"/>
                <w:sz w:val="24"/>
              </w:rPr>
              <w:t>五、練習打靶或作刑場。</w:t>
            </w:r>
          </w:p>
          <w:p w:rsidR="003B46B7" w:rsidRPr="002D1D2E" w:rsidRDefault="003B46B7" w:rsidP="002D1D2E">
            <w:pPr>
              <w:spacing w:line="380" w:lineRule="exact"/>
              <w:rPr>
                <w:rFonts w:ascii="標楷體" w:eastAsia="標楷體" w:hAnsi="標楷體"/>
                <w:sz w:val="24"/>
                <w:u w:val="single"/>
              </w:rPr>
            </w:pPr>
            <w:r w:rsidRPr="002D1D2E">
              <w:rPr>
                <w:rFonts w:ascii="標楷體" w:eastAsia="標楷體" w:hAnsi="標楷體" w:hint="eastAsia"/>
                <w:sz w:val="24"/>
                <w:u w:val="single"/>
              </w:rPr>
              <w:t>六、其他違反法令事項。</w:t>
            </w:r>
          </w:p>
          <w:p w:rsidR="003B46B7" w:rsidRPr="00DE6E2E" w:rsidRDefault="003B46B7" w:rsidP="002D1D2E">
            <w:pPr>
              <w:shd w:val="clear" w:color="auto" w:fill="FFFFFF"/>
              <w:ind w:left="1440" w:hangingChars="600" w:hanging="1440"/>
              <w:rPr>
                <w:rFonts w:ascii="標楷體" w:eastAsia="標楷體" w:hAnsi="標楷體"/>
                <w:sz w:val="24"/>
                <w:u w:val="single"/>
              </w:rPr>
            </w:pPr>
            <w:r w:rsidRPr="00DE6E2E">
              <w:rPr>
                <w:rFonts w:ascii="標楷體" w:eastAsia="標楷體" w:hAnsi="標楷體" w:hint="eastAsia"/>
                <w:sz w:val="24"/>
                <w:u w:val="single"/>
              </w:rPr>
              <w:t>發現上列情事，公墓管</w:t>
            </w:r>
          </w:p>
          <w:p w:rsidR="003B46B7" w:rsidRDefault="003B46B7" w:rsidP="002D1D2E">
            <w:pPr>
              <w:shd w:val="clear" w:color="auto" w:fill="FFFFFF"/>
              <w:ind w:left="1440" w:hangingChars="600" w:hanging="1440"/>
              <w:rPr>
                <w:rFonts w:ascii="標楷體" w:eastAsia="標楷體" w:hAnsi="標楷體"/>
                <w:sz w:val="24"/>
                <w:u w:val="single"/>
              </w:rPr>
            </w:pPr>
            <w:r w:rsidRPr="00DE6E2E">
              <w:rPr>
                <w:rFonts w:ascii="標楷體" w:eastAsia="標楷體" w:hAnsi="標楷體" w:hint="eastAsia"/>
                <w:sz w:val="24"/>
                <w:u w:val="single"/>
              </w:rPr>
              <w:t>理員應制止外，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>並</w:t>
            </w:r>
            <w:r w:rsidRPr="00DE6E2E">
              <w:rPr>
                <w:rFonts w:ascii="標楷體" w:eastAsia="標楷體" w:hAnsi="標楷體" w:hint="eastAsia"/>
                <w:sz w:val="24"/>
                <w:u w:val="single"/>
              </w:rPr>
              <w:t>對於</w:t>
            </w:r>
            <w:proofErr w:type="gramStart"/>
            <w:r w:rsidRPr="00DE6E2E">
              <w:rPr>
                <w:rFonts w:ascii="標楷體" w:eastAsia="標楷體" w:hAnsi="標楷體" w:hint="eastAsia"/>
                <w:sz w:val="24"/>
                <w:u w:val="single"/>
              </w:rPr>
              <w:t>違</w:t>
            </w:r>
            <w:proofErr w:type="gramEnd"/>
          </w:p>
          <w:p w:rsidR="003B46B7" w:rsidRPr="00F90C31" w:rsidRDefault="003B46B7" w:rsidP="00F90C31">
            <w:pPr>
              <w:shd w:val="clear" w:color="auto" w:fill="FFFFFF"/>
              <w:ind w:left="1440" w:hangingChars="600" w:hanging="1440"/>
              <w:rPr>
                <w:rFonts w:ascii="標楷體" w:eastAsia="標楷體" w:hAnsi="標楷體"/>
                <w:sz w:val="24"/>
                <w:u w:val="single"/>
              </w:rPr>
            </w:pPr>
            <w:r w:rsidRPr="00DE6E2E">
              <w:rPr>
                <w:rFonts w:ascii="標楷體" w:eastAsia="標楷體" w:hAnsi="標楷體" w:hint="eastAsia"/>
                <w:sz w:val="24"/>
                <w:u w:val="single"/>
              </w:rPr>
              <w:t>法行為依法查報。</w:t>
            </w:r>
          </w:p>
        </w:tc>
        <w:tc>
          <w:tcPr>
            <w:tcW w:w="2787" w:type="dxa"/>
          </w:tcPr>
          <w:p w:rsidR="003B46B7" w:rsidRPr="002B6CE0" w:rsidRDefault="003B46B7" w:rsidP="00F413F0">
            <w:pPr>
              <w:spacing w:line="380" w:lineRule="exact"/>
              <w:rPr>
                <w:rFonts w:ascii="標楷體" w:eastAsia="標楷體" w:hAnsi="標楷體"/>
                <w:sz w:val="24"/>
              </w:rPr>
            </w:pPr>
            <w:r w:rsidRPr="002B6CE0">
              <w:rPr>
                <w:rFonts w:ascii="標楷體" w:eastAsia="標楷體" w:hAnsi="標楷體" w:hint="eastAsia"/>
                <w:sz w:val="24"/>
              </w:rPr>
              <w:t>第十一條</w:t>
            </w:r>
          </w:p>
          <w:p w:rsidR="003B46B7" w:rsidRPr="002B6CE0" w:rsidRDefault="003B46B7" w:rsidP="00F413F0">
            <w:pPr>
              <w:spacing w:line="380" w:lineRule="exact"/>
              <w:rPr>
                <w:rFonts w:ascii="標楷體" w:eastAsia="標楷體" w:hAnsi="標楷體"/>
                <w:sz w:val="24"/>
              </w:rPr>
            </w:pPr>
            <w:r w:rsidRPr="002B6CE0">
              <w:rPr>
                <w:rFonts w:ascii="標楷體" w:eastAsia="標楷體" w:hAnsi="標楷體" w:hint="eastAsia"/>
                <w:sz w:val="24"/>
              </w:rPr>
              <w:t>公墓內下列</w:t>
            </w:r>
            <w:r>
              <w:rPr>
                <w:rFonts w:ascii="標楷體" w:eastAsia="標楷體" w:hAnsi="標楷體" w:hint="eastAsia"/>
                <w:sz w:val="24"/>
              </w:rPr>
              <w:t>情</w:t>
            </w:r>
            <w:r w:rsidRPr="002B6CE0">
              <w:rPr>
                <w:rFonts w:ascii="標楷體" w:eastAsia="標楷體" w:hAnsi="標楷體" w:hint="eastAsia"/>
                <w:sz w:val="24"/>
              </w:rPr>
              <w:t>應予禁止：</w:t>
            </w:r>
          </w:p>
          <w:p w:rsidR="003B46B7" w:rsidRPr="002B6CE0" w:rsidRDefault="003B46B7" w:rsidP="002B6CE0">
            <w:pPr>
              <w:spacing w:line="380" w:lineRule="exact"/>
              <w:rPr>
                <w:rFonts w:ascii="標楷體" w:eastAsia="標楷體" w:hAnsi="標楷體"/>
                <w:sz w:val="24"/>
              </w:rPr>
            </w:pPr>
            <w:r w:rsidRPr="002B6CE0">
              <w:rPr>
                <w:rFonts w:ascii="標楷體" w:eastAsia="標楷體" w:hAnsi="標楷體" w:hint="eastAsia"/>
                <w:sz w:val="24"/>
              </w:rPr>
              <w:t>一、</w:t>
            </w:r>
            <w:proofErr w:type="gramStart"/>
            <w:r w:rsidRPr="002B6CE0">
              <w:rPr>
                <w:rFonts w:ascii="標楷體" w:eastAsia="標楷體" w:hAnsi="標楷體" w:hint="eastAsia"/>
                <w:sz w:val="24"/>
              </w:rPr>
              <w:t>偷葬</w:t>
            </w:r>
            <w:proofErr w:type="gramEnd"/>
            <w:r w:rsidRPr="002B6CE0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3B46B7" w:rsidRPr="002D1D2E" w:rsidRDefault="003B46B7" w:rsidP="002B6CE0">
            <w:pPr>
              <w:spacing w:line="380" w:lineRule="exact"/>
              <w:rPr>
                <w:rFonts w:ascii="標楷體" w:eastAsia="標楷體" w:hAnsi="標楷體"/>
                <w:sz w:val="24"/>
              </w:rPr>
            </w:pPr>
            <w:r w:rsidRPr="002D1D2E">
              <w:rPr>
                <w:rFonts w:ascii="標楷體" w:eastAsia="標楷體" w:hAnsi="標楷體" w:hint="eastAsia"/>
                <w:sz w:val="24"/>
              </w:rPr>
              <w:t>二、</w:t>
            </w:r>
            <w:proofErr w:type="gramStart"/>
            <w:r w:rsidRPr="002D1D2E">
              <w:rPr>
                <w:rFonts w:ascii="標楷體" w:eastAsia="標楷體" w:hAnsi="標楷體" w:hint="eastAsia"/>
                <w:sz w:val="24"/>
              </w:rPr>
              <w:t>露棺、露置</w:t>
            </w:r>
            <w:proofErr w:type="gramEnd"/>
            <w:r w:rsidRPr="002D1D2E">
              <w:rPr>
                <w:rFonts w:ascii="標楷體" w:eastAsia="標楷體" w:hAnsi="標楷體" w:hint="eastAsia"/>
                <w:sz w:val="24"/>
              </w:rPr>
              <w:t>骨骸或屍體。</w:t>
            </w:r>
          </w:p>
          <w:p w:rsidR="003B46B7" w:rsidRPr="002D1D2E" w:rsidRDefault="003B46B7" w:rsidP="002D1D2E">
            <w:pPr>
              <w:spacing w:line="380" w:lineRule="exact"/>
              <w:rPr>
                <w:rFonts w:ascii="標楷體" w:eastAsia="標楷體" w:hAnsi="標楷體"/>
                <w:sz w:val="24"/>
              </w:rPr>
            </w:pPr>
            <w:r w:rsidRPr="002D1D2E">
              <w:rPr>
                <w:rFonts w:ascii="標楷體" w:eastAsia="標楷體" w:hAnsi="標楷體" w:hint="eastAsia"/>
                <w:sz w:val="24"/>
              </w:rPr>
              <w:t>三、</w:t>
            </w:r>
            <w:proofErr w:type="gramStart"/>
            <w:r w:rsidRPr="002D1D2E">
              <w:rPr>
                <w:rFonts w:ascii="標楷體" w:eastAsia="標楷體" w:hAnsi="標楷體" w:hint="eastAsia"/>
                <w:sz w:val="24"/>
              </w:rPr>
              <w:t>放飼禽</w:t>
            </w:r>
            <w:proofErr w:type="gramEnd"/>
            <w:r w:rsidRPr="002D1D2E">
              <w:rPr>
                <w:rFonts w:ascii="標楷體" w:eastAsia="標楷體" w:hAnsi="標楷體" w:hint="eastAsia"/>
                <w:sz w:val="24"/>
              </w:rPr>
              <w:t>畜。</w:t>
            </w:r>
          </w:p>
          <w:p w:rsidR="003B46B7" w:rsidRPr="002D1D2E" w:rsidRDefault="003B46B7" w:rsidP="002D1D2E">
            <w:pPr>
              <w:spacing w:line="380" w:lineRule="exact"/>
              <w:rPr>
                <w:rFonts w:ascii="標楷體" w:eastAsia="標楷體" w:hAnsi="標楷體"/>
                <w:sz w:val="24"/>
              </w:rPr>
            </w:pPr>
            <w:r w:rsidRPr="002D1D2E">
              <w:rPr>
                <w:rFonts w:ascii="標楷體" w:eastAsia="標楷體" w:hAnsi="標楷體" w:hint="eastAsia"/>
                <w:sz w:val="24"/>
              </w:rPr>
              <w:t>四、侵佔墾耕。</w:t>
            </w:r>
          </w:p>
          <w:p w:rsidR="003B46B7" w:rsidRPr="002B6CE0" w:rsidRDefault="003B46B7" w:rsidP="002B6CE0">
            <w:pPr>
              <w:spacing w:line="380" w:lineRule="exact"/>
              <w:rPr>
                <w:rFonts w:ascii="標楷體" w:eastAsia="標楷體" w:hAnsi="標楷體"/>
                <w:sz w:val="24"/>
              </w:rPr>
            </w:pPr>
            <w:r w:rsidRPr="002B6CE0">
              <w:rPr>
                <w:rFonts w:ascii="標楷體" w:eastAsia="標楷體" w:hAnsi="標楷體" w:hint="eastAsia"/>
                <w:sz w:val="24"/>
              </w:rPr>
              <w:t>五、練習打靶或作刑場。</w:t>
            </w:r>
          </w:p>
          <w:p w:rsidR="003B46B7" w:rsidRPr="002B6CE0" w:rsidRDefault="003B46B7" w:rsidP="002B6CE0">
            <w:pPr>
              <w:spacing w:line="380" w:lineRule="exact"/>
              <w:rPr>
                <w:rFonts w:ascii="標楷體" w:eastAsia="標楷體" w:hAnsi="標楷體"/>
              </w:rPr>
            </w:pPr>
            <w:r w:rsidRPr="002B6CE0">
              <w:rPr>
                <w:rFonts w:ascii="標楷體" w:eastAsia="標楷體" w:hAnsi="標楷體" w:hint="eastAsia"/>
                <w:sz w:val="24"/>
              </w:rPr>
              <w:t>如發現上列情事，公墓管理員除應制止外並報告本所，依法究辦。</w:t>
            </w:r>
          </w:p>
        </w:tc>
        <w:tc>
          <w:tcPr>
            <w:tcW w:w="2788" w:type="dxa"/>
          </w:tcPr>
          <w:p w:rsidR="003B46B7" w:rsidRPr="00022BC9" w:rsidRDefault="003B46B7" w:rsidP="00DE6E2E">
            <w:pPr>
              <w:rPr>
                <w:rFonts w:ascii="標楷體" w:eastAsia="標楷體" w:hAnsi="標楷體"/>
                <w:sz w:val="24"/>
              </w:rPr>
            </w:pPr>
            <w:r w:rsidRPr="00022BC9">
              <w:rPr>
                <w:rFonts w:ascii="標楷體" w:eastAsia="標楷體" w:hAnsi="標楷體" w:hint="eastAsia"/>
                <w:sz w:val="24"/>
              </w:rPr>
              <w:t>一、第一項修正文字。</w:t>
            </w:r>
          </w:p>
          <w:p w:rsidR="00022BC9" w:rsidRPr="00022BC9" w:rsidRDefault="003B46B7" w:rsidP="00DE6E2E">
            <w:pPr>
              <w:rPr>
                <w:rFonts w:ascii="標楷體" w:eastAsia="標楷體" w:hAnsi="標楷體"/>
                <w:sz w:val="24"/>
              </w:rPr>
            </w:pPr>
            <w:r w:rsidRPr="00022BC9">
              <w:rPr>
                <w:rFonts w:ascii="標楷體" w:eastAsia="標楷體" w:hAnsi="標楷體" w:hint="eastAsia"/>
                <w:sz w:val="24"/>
              </w:rPr>
              <w:t>二、為避免禁止情形疏</w:t>
            </w:r>
          </w:p>
          <w:p w:rsidR="00022BC9" w:rsidRPr="00022BC9" w:rsidRDefault="00022BC9" w:rsidP="00DE6E2E">
            <w:pPr>
              <w:rPr>
                <w:rFonts w:ascii="標楷體" w:eastAsia="標楷體" w:hAnsi="標楷體"/>
                <w:sz w:val="24"/>
              </w:rPr>
            </w:pPr>
            <w:r w:rsidRPr="00022BC9">
              <w:rPr>
                <w:rFonts w:ascii="標楷體" w:eastAsia="標楷體" w:hAnsi="標楷體" w:hint="eastAsia"/>
                <w:sz w:val="24"/>
              </w:rPr>
              <w:t xml:space="preserve">    </w:t>
            </w:r>
            <w:r w:rsidR="003B46B7" w:rsidRPr="00022BC9">
              <w:rPr>
                <w:rFonts w:ascii="標楷體" w:eastAsia="標楷體" w:hAnsi="標楷體" w:hint="eastAsia"/>
                <w:sz w:val="24"/>
              </w:rPr>
              <w:t>漏，擬增列第六款，</w:t>
            </w:r>
          </w:p>
          <w:p w:rsidR="003B46B7" w:rsidRPr="00022BC9" w:rsidRDefault="00022BC9" w:rsidP="00DE6E2E">
            <w:pPr>
              <w:rPr>
                <w:rFonts w:ascii="標楷體" w:eastAsia="標楷體" w:hAnsi="標楷體"/>
                <w:sz w:val="24"/>
              </w:rPr>
            </w:pPr>
            <w:r w:rsidRPr="00022BC9">
              <w:rPr>
                <w:rFonts w:ascii="標楷體" w:eastAsia="標楷體" w:hAnsi="標楷體" w:hint="eastAsia"/>
                <w:sz w:val="24"/>
              </w:rPr>
              <w:t xml:space="preserve">    </w:t>
            </w:r>
            <w:r w:rsidR="003B46B7" w:rsidRPr="00022BC9">
              <w:rPr>
                <w:rFonts w:ascii="標楷體" w:eastAsia="標楷體" w:hAnsi="標楷體" w:hint="eastAsia"/>
                <w:sz w:val="24"/>
              </w:rPr>
              <w:t>其他違反法令事項。</w:t>
            </w:r>
          </w:p>
          <w:p w:rsidR="00022BC9" w:rsidRPr="00022BC9" w:rsidRDefault="003B46B7" w:rsidP="00022BC9">
            <w:pPr>
              <w:pStyle w:val="a3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022BC9">
              <w:rPr>
                <w:rFonts w:ascii="標楷體" w:eastAsia="標楷體" w:hAnsi="標楷體" w:hint="eastAsia"/>
                <w:sz w:val="24"/>
              </w:rPr>
              <w:t>按「殯葬管理條例」</w:t>
            </w:r>
          </w:p>
          <w:p w:rsidR="003B46B7" w:rsidRPr="00DE6E2E" w:rsidRDefault="003B46B7" w:rsidP="00022BC9">
            <w:pPr>
              <w:pStyle w:val="a3"/>
              <w:ind w:leftChars="0"/>
              <w:rPr>
                <w:rFonts w:ascii="標楷體" w:eastAsia="標楷體" w:hAnsi="標楷體"/>
              </w:rPr>
            </w:pPr>
            <w:r w:rsidRPr="00022BC9">
              <w:rPr>
                <w:rFonts w:ascii="標楷體" w:eastAsia="標楷體" w:hAnsi="標楷體" w:hint="eastAsia"/>
                <w:sz w:val="24"/>
              </w:rPr>
              <w:t>第三條規定，鄉(鎮、市)主管機關係針對</w:t>
            </w:r>
            <w:r w:rsidRPr="00022BC9">
              <w:rPr>
                <w:rFonts w:ascii="標楷體" w:eastAsia="標楷體" w:hAnsi="標楷體"/>
                <w:sz w:val="24"/>
              </w:rPr>
              <w:t>違法設置、擴充、增建、改建殯葬設施、違法從事殯葬服務業及違法殯葬行為之查報。</w:t>
            </w:r>
            <w:proofErr w:type="gramStart"/>
            <w:r w:rsidRPr="00022BC9">
              <w:rPr>
                <w:rFonts w:ascii="標楷體" w:eastAsia="標楷體" w:hAnsi="標楷體" w:hint="eastAsia"/>
                <w:sz w:val="24"/>
              </w:rPr>
              <w:t>爰為符上</w:t>
            </w:r>
            <w:proofErr w:type="gramEnd"/>
            <w:r w:rsidRPr="00022BC9">
              <w:rPr>
                <w:rFonts w:ascii="標楷體" w:eastAsia="標楷體" w:hAnsi="標楷體" w:hint="eastAsia"/>
                <w:sz w:val="24"/>
              </w:rPr>
              <w:t>揭法律用語，本條第二項予以修正。</w:t>
            </w:r>
          </w:p>
        </w:tc>
      </w:tr>
      <w:tr w:rsidR="002467C9" w:rsidRPr="00C03731" w:rsidTr="008227FF">
        <w:tc>
          <w:tcPr>
            <w:tcW w:w="2787" w:type="dxa"/>
          </w:tcPr>
          <w:p w:rsidR="002467C9" w:rsidRPr="00E13F65" w:rsidRDefault="002467C9" w:rsidP="002467C9">
            <w:pPr>
              <w:snapToGrid w:val="0"/>
              <w:spacing w:line="460" w:lineRule="exact"/>
              <w:ind w:left="720" w:hangingChars="300" w:hanging="720"/>
              <w:jc w:val="both"/>
              <w:rPr>
                <w:rFonts w:ascii="標楷體" w:eastAsia="標楷體" w:hAnsi="標楷體"/>
                <w:sz w:val="24"/>
              </w:rPr>
            </w:pPr>
            <w:r w:rsidRPr="00E13F65">
              <w:rPr>
                <w:rFonts w:ascii="標楷體" w:eastAsia="標楷體" w:hAnsi="標楷體" w:hint="eastAsia"/>
                <w:sz w:val="24"/>
              </w:rPr>
              <w:t>第十五條</w:t>
            </w:r>
          </w:p>
          <w:p w:rsidR="00E13F65" w:rsidRPr="00E13F65" w:rsidRDefault="002467C9" w:rsidP="002467C9">
            <w:pPr>
              <w:snapToGrid w:val="0"/>
              <w:spacing w:line="460" w:lineRule="exact"/>
              <w:ind w:left="720" w:hangingChars="300" w:hanging="720"/>
              <w:jc w:val="both"/>
              <w:rPr>
                <w:rFonts w:ascii="標楷體" w:eastAsia="標楷體" w:hAnsi="標楷體"/>
                <w:sz w:val="24"/>
              </w:rPr>
            </w:pPr>
            <w:proofErr w:type="gramStart"/>
            <w:r w:rsidRPr="00E13F65">
              <w:rPr>
                <w:rFonts w:ascii="標楷體" w:eastAsia="標楷體" w:hAnsi="標楷體" w:hint="eastAsia"/>
                <w:sz w:val="24"/>
              </w:rPr>
              <w:t>本鎮納骨</w:t>
            </w:r>
            <w:proofErr w:type="gramEnd"/>
            <w:r w:rsidRPr="00E13F65">
              <w:rPr>
                <w:rFonts w:ascii="標楷體" w:eastAsia="標楷體" w:hAnsi="標楷體" w:hint="eastAsia"/>
                <w:sz w:val="24"/>
              </w:rPr>
              <w:t>堂之收費標準</w:t>
            </w:r>
          </w:p>
          <w:p w:rsidR="002467C9" w:rsidRPr="00E13F65" w:rsidRDefault="002467C9" w:rsidP="002467C9">
            <w:pPr>
              <w:snapToGrid w:val="0"/>
              <w:spacing w:line="460" w:lineRule="exact"/>
              <w:ind w:left="720" w:hangingChars="300" w:hanging="720"/>
              <w:jc w:val="both"/>
              <w:rPr>
                <w:rFonts w:ascii="標楷體" w:eastAsia="標楷體" w:hAnsi="標楷體"/>
                <w:sz w:val="24"/>
              </w:rPr>
            </w:pPr>
            <w:r w:rsidRPr="00E13F65">
              <w:rPr>
                <w:rFonts w:ascii="標楷體" w:eastAsia="標楷體" w:hAnsi="標楷體" w:hint="eastAsia"/>
                <w:sz w:val="24"/>
              </w:rPr>
              <w:t>如下：</w:t>
            </w:r>
          </w:p>
          <w:p w:rsidR="002467C9" w:rsidRPr="00E13F65" w:rsidRDefault="00E13F65" w:rsidP="00E13F65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E13F65">
              <w:rPr>
                <w:rFonts w:ascii="標楷體" w:eastAsia="標楷體" w:hAnsi="標楷體" w:hint="eastAsia"/>
                <w:sz w:val="24"/>
              </w:rPr>
              <w:t>一、</w:t>
            </w:r>
            <w:r w:rsidR="002467C9" w:rsidRPr="00E13F65">
              <w:rPr>
                <w:rFonts w:ascii="標楷體" w:eastAsia="標楷體" w:hAnsi="標楷體" w:hint="eastAsia"/>
                <w:sz w:val="24"/>
              </w:rPr>
              <w:t>慈恩堂</w:t>
            </w:r>
            <w:r w:rsidR="002467C9" w:rsidRPr="00E13F65">
              <w:rPr>
                <w:rFonts w:ascii="標楷體" w:eastAsia="標楷體" w:hAnsi="標楷體" w:cs="新細明體" w:hint="eastAsia"/>
                <w:sz w:val="24"/>
                <w:u w:val="single"/>
              </w:rPr>
              <w:t>許可</w:t>
            </w:r>
            <w:r w:rsidR="002467C9" w:rsidRPr="00E13F65">
              <w:rPr>
                <w:rFonts w:ascii="標楷體" w:eastAsia="標楷體" w:hAnsi="標楷體" w:hint="eastAsia"/>
                <w:sz w:val="24"/>
              </w:rPr>
              <w:t>費：</w:t>
            </w:r>
          </w:p>
          <w:p w:rsidR="00EC1E10" w:rsidRDefault="002467C9" w:rsidP="002467C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E13F65">
              <w:rPr>
                <w:rFonts w:ascii="標楷體" w:eastAsia="標楷體" w:hAnsi="標楷體" w:hint="eastAsia"/>
                <w:sz w:val="24"/>
              </w:rPr>
              <w:t>(</w:t>
            </w:r>
            <w:proofErr w:type="gramStart"/>
            <w:r w:rsidRPr="00E13F65">
              <w:rPr>
                <w:rFonts w:ascii="標楷體" w:eastAsia="標楷體" w:hAnsi="標楷體" w:hint="eastAsia"/>
                <w:sz w:val="24"/>
              </w:rPr>
              <w:t>一</w:t>
            </w:r>
            <w:proofErr w:type="gramEnd"/>
            <w:r w:rsidRPr="00E13F65">
              <w:rPr>
                <w:rFonts w:ascii="標楷體" w:eastAsia="標楷體" w:hAnsi="標楷體" w:hint="eastAsia"/>
                <w:sz w:val="24"/>
              </w:rPr>
              <w:t>)骨灰櫃：每具新臺幣</w:t>
            </w:r>
            <w:r w:rsidR="00EC1E10">
              <w:rPr>
                <w:rFonts w:ascii="標楷體" w:eastAsia="標楷體" w:hAnsi="標楷體" w:hint="eastAsia"/>
                <w:sz w:val="24"/>
              </w:rPr>
              <w:t xml:space="preserve">  </w:t>
            </w:r>
          </w:p>
          <w:p w:rsidR="002467C9" w:rsidRPr="00E13F65" w:rsidRDefault="00EC1E10" w:rsidP="002467C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 </w:t>
            </w:r>
            <w:r w:rsidR="002467C9" w:rsidRPr="00E13F65">
              <w:rPr>
                <w:rFonts w:ascii="標楷體" w:eastAsia="標楷體" w:hAnsi="標楷體" w:hint="eastAsia"/>
                <w:sz w:val="24"/>
              </w:rPr>
              <w:t>一萬五千元。</w:t>
            </w:r>
          </w:p>
          <w:p w:rsidR="00EC1E10" w:rsidRDefault="002467C9" w:rsidP="002467C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E13F65">
              <w:rPr>
                <w:rFonts w:ascii="標楷體" w:eastAsia="標楷體" w:hAnsi="標楷體" w:hint="eastAsia"/>
                <w:sz w:val="24"/>
              </w:rPr>
              <w:t>(二)納</w:t>
            </w:r>
            <w:proofErr w:type="gramStart"/>
            <w:r w:rsidRPr="00E13F65">
              <w:rPr>
                <w:rFonts w:ascii="標楷體" w:eastAsia="標楷體" w:hAnsi="標楷體" w:hint="eastAsia"/>
                <w:sz w:val="24"/>
              </w:rPr>
              <w:t>骨櫃：</w:t>
            </w:r>
            <w:proofErr w:type="gramEnd"/>
            <w:r w:rsidRPr="00E13F65">
              <w:rPr>
                <w:rFonts w:ascii="標楷體" w:eastAsia="標楷體" w:hAnsi="標楷體" w:hint="eastAsia"/>
                <w:sz w:val="24"/>
              </w:rPr>
              <w:t>每具新臺幣</w:t>
            </w:r>
          </w:p>
          <w:p w:rsidR="002467C9" w:rsidRPr="00E13F65" w:rsidRDefault="00EC1E10" w:rsidP="002467C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 </w:t>
            </w:r>
            <w:r w:rsidR="002467C9" w:rsidRPr="00E13F65">
              <w:rPr>
                <w:rFonts w:ascii="標楷體" w:eastAsia="標楷體" w:hAnsi="標楷體" w:hint="eastAsia"/>
                <w:sz w:val="24"/>
              </w:rPr>
              <w:t>二萬五千元。</w:t>
            </w:r>
          </w:p>
          <w:p w:rsidR="00EC1E10" w:rsidRDefault="002467C9" w:rsidP="002467C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E13F65">
              <w:rPr>
                <w:rFonts w:ascii="標楷體" w:eastAsia="標楷體" w:hAnsi="標楷體" w:hint="eastAsia"/>
                <w:sz w:val="24"/>
              </w:rPr>
              <w:t>(三)樓閣骨灰櫃：每具新</w:t>
            </w:r>
          </w:p>
          <w:p w:rsidR="002467C9" w:rsidRPr="00E13F65" w:rsidRDefault="00EC1E10" w:rsidP="002467C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 </w:t>
            </w:r>
            <w:r w:rsidR="002467C9" w:rsidRPr="00E13F65">
              <w:rPr>
                <w:rFonts w:ascii="標楷體" w:eastAsia="標楷體" w:hAnsi="標楷體" w:hint="eastAsia"/>
                <w:sz w:val="24"/>
              </w:rPr>
              <w:t>臺幣六千元。</w:t>
            </w:r>
          </w:p>
          <w:p w:rsidR="002467C9" w:rsidRPr="00E13F65" w:rsidRDefault="00E13F65" w:rsidP="00E13F65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E13F65">
              <w:rPr>
                <w:rFonts w:ascii="標楷體" w:eastAsia="標楷體" w:hAnsi="標楷體" w:hint="eastAsia"/>
                <w:sz w:val="24"/>
              </w:rPr>
              <w:t>二、</w:t>
            </w:r>
            <w:r w:rsidR="002467C9" w:rsidRPr="00E13F65">
              <w:rPr>
                <w:rFonts w:ascii="標楷體" w:eastAsia="標楷體" w:hAnsi="標楷體" w:hint="eastAsia"/>
                <w:sz w:val="24"/>
              </w:rPr>
              <w:t>懷恩堂</w:t>
            </w:r>
            <w:r w:rsidR="002467C9" w:rsidRPr="00E13F65">
              <w:rPr>
                <w:rFonts w:ascii="標楷體" w:eastAsia="標楷體" w:hAnsi="標楷體" w:cs="新細明體" w:hint="eastAsia"/>
                <w:sz w:val="24"/>
                <w:u w:val="single"/>
              </w:rPr>
              <w:t>許可</w:t>
            </w:r>
            <w:r w:rsidR="002467C9" w:rsidRPr="00E13F65">
              <w:rPr>
                <w:rFonts w:ascii="標楷體" w:eastAsia="標楷體" w:hAnsi="標楷體" w:hint="eastAsia"/>
                <w:sz w:val="24"/>
              </w:rPr>
              <w:t>費：</w:t>
            </w:r>
          </w:p>
          <w:p w:rsidR="00EC1E10" w:rsidRDefault="002467C9" w:rsidP="002467C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E13F65">
              <w:rPr>
                <w:rFonts w:ascii="標楷體" w:eastAsia="標楷體" w:hAnsi="標楷體" w:hint="eastAsia"/>
                <w:sz w:val="24"/>
              </w:rPr>
              <w:t>(</w:t>
            </w:r>
            <w:proofErr w:type="gramStart"/>
            <w:r w:rsidRPr="00E13F65">
              <w:rPr>
                <w:rFonts w:ascii="標楷體" w:eastAsia="標楷體" w:hAnsi="標楷體" w:hint="eastAsia"/>
                <w:sz w:val="24"/>
              </w:rPr>
              <w:t>一</w:t>
            </w:r>
            <w:proofErr w:type="gramEnd"/>
            <w:r w:rsidRPr="00E13F65">
              <w:rPr>
                <w:rFonts w:ascii="標楷體" w:eastAsia="標楷體" w:hAnsi="標楷體" w:hint="eastAsia"/>
                <w:sz w:val="24"/>
              </w:rPr>
              <w:t>)骨灰櫃：每具新臺幣</w:t>
            </w:r>
          </w:p>
          <w:p w:rsidR="002467C9" w:rsidRPr="00E13F65" w:rsidRDefault="00EC1E10" w:rsidP="002467C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 </w:t>
            </w:r>
            <w:r w:rsidR="002467C9" w:rsidRPr="00E13F65">
              <w:rPr>
                <w:rFonts w:ascii="標楷體" w:eastAsia="標楷體" w:hAnsi="標楷體" w:hint="eastAsia"/>
                <w:sz w:val="24"/>
              </w:rPr>
              <w:t>二萬元。</w:t>
            </w:r>
          </w:p>
          <w:p w:rsidR="00EC1E10" w:rsidRDefault="002467C9" w:rsidP="002467C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E13F65">
              <w:rPr>
                <w:rFonts w:ascii="標楷體" w:eastAsia="標楷體" w:hAnsi="標楷體" w:hint="eastAsia"/>
                <w:sz w:val="24"/>
              </w:rPr>
              <w:t>(二)納</w:t>
            </w:r>
            <w:proofErr w:type="gramStart"/>
            <w:r w:rsidRPr="00E13F65">
              <w:rPr>
                <w:rFonts w:ascii="標楷體" w:eastAsia="標楷體" w:hAnsi="標楷體" w:hint="eastAsia"/>
                <w:sz w:val="24"/>
              </w:rPr>
              <w:t>骨櫃：</w:t>
            </w:r>
            <w:proofErr w:type="gramEnd"/>
            <w:r w:rsidRPr="00E13F65">
              <w:rPr>
                <w:rFonts w:ascii="標楷體" w:eastAsia="標楷體" w:hAnsi="標楷體" w:hint="eastAsia"/>
                <w:sz w:val="24"/>
              </w:rPr>
              <w:t>每具新臺幣</w:t>
            </w:r>
          </w:p>
          <w:p w:rsidR="002467C9" w:rsidRPr="00E13F65" w:rsidRDefault="00EC1E10" w:rsidP="002467C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 </w:t>
            </w:r>
            <w:r w:rsidR="002467C9" w:rsidRPr="00E13F65">
              <w:rPr>
                <w:rFonts w:ascii="標楷體" w:eastAsia="標楷體" w:hAnsi="標楷體" w:hint="eastAsia"/>
                <w:sz w:val="24"/>
              </w:rPr>
              <w:t>三萬元。</w:t>
            </w:r>
          </w:p>
          <w:p w:rsidR="002467C9" w:rsidRPr="00E13F65" w:rsidRDefault="00E13F65" w:rsidP="00E13F65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E13F65">
              <w:rPr>
                <w:rFonts w:ascii="標楷體" w:eastAsia="標楷體" w:hAnsi="標楷體" w:hint="eastAsia"/>
                <w:sz w:val="24"/>
              </w:rPr>
              <w:t>三、</w:t>
            </w:r>
            <w:r w:rsidR="002467C9" w:rsidRPr="00E13F65">
              <w:rPr>
                <w:rFonts w:ascii="標楷體" w:eastAsia="標楷體" w:hAnsi="標楷體" w:hint="eastAsia"/>
                <w:sz w:val="24"/>
              </w:rPr>
              <w:t>神主牌位：</w:t>
            </w:r>
          </w:p>
          <w:p w:rsidR="00EC1E10" w:rsidRDefault="002467C9" w:rsidP="002467C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E13F65">
              <w:rPr>
                <w:rFonts w:ascii="標楷體" w:eastAsia="標楷體" w:hAnsi="標楷體" w:hint="eastAsia"/>
                <w:sz w:val="24"/>
              </w:rPr>
              <w:t>(</w:t>
            </w:r>
            <w:proofErr w:type="gramStart"/>
            <w:r w:rsidRPr="00E13F65">
              <w:rPr>
                <w:rFonts w:ascii="標楷體" w:eastAsia="標楷體" w:hAnsi="標楷體" w:hint="eastAsia"/>
                <w:sz w:val="24"/>
              </w:rPr>
              <w:t>一</w:t>
            </w:r>
            <w:proofErr w:type="gramEnd"/>
            <w:r w:rsidRPr="00E13F65">
              <w:rPr>
                <w:rFonts w:ascii="標楷體" w:eastAsia="標楷體" w:hAnsi="標楷體" w:hint="eastAsia"/>
                <w:sz w:val="24"/>
              </w:rPr>
              <w:t>)木質牌位：每具新</w:t>
            </w:r>
            <w:proofErr w:type="gramStart"/>
            <w:r w:rsidRPr="00E13F65">
              <w:rPr>
                <w:rFonts w:ascii="標楷體" w:eastAsia="標楷體" w:hAnsi="標楷體" w:hint="eastAsia"/>
                <w:sz w:val="24"/>
              </w:rPr>
              <w:t>臺</w:t>
            </w:r>
            <w:proofErr w:type="gramEnd"/>
          </w:p>
          <w:p w:rsidR="002467C9" w:rsidRPr="00E13F65" w:rsidRDefault="00EC1E10" w:rsidP="002467C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 </w:t>
            </w:r>
            <w:r w:rsidR="002467C9" w:rsidRPr="00E13F65">
              <w:rPr>
                <w:rFonts w:ascii="標楷體" w:eastAsia="標楷體" w:hAnsi="標楷體" w:hint="eastAsia"/>
                <w:sz w:val="24"/>
              </w:rPr>
              <w:t>幣一千五百元。</w:t>
            </w:r>
          </w:p>
          <w:p w:rsidR="002467C9" w:rsidRPr="00E13F65" w:rsidRDefault="002467C9" w:rsidP="002467C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E13F65">
              <w:rPr>
                <w:rFonts w:ascii="標楷體" w:eastAsia="標楷體" w:hAnsi="標楷體" w:hint="eastAsia"/>
                <w:sz w:val="24"/>
              </w:rPr>
              <w:t>(二)燙金牌位：</w:t>
            </w:r>
          </w:p>
          <w:p w:rsidR="00EC1E10" w:rsidRDefault="002467C9" w:rsidP="002467C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E13F65">
              <w:rPr>
                <w:rFonts w:ascii="標楷體" w:eastAsia="標楷體" w:hAnsi="標楷體" w:hint="eastAsia"/>
                <w:sz w:val="24"/>
              </w:rPr>
              <w:lastRenderedPageBreak/>
              <w:t>1、A區：每具新臺幣</w:t>
            </w:r>
            <w:proofErr w:type="gramStart"/>
            <w:r w:rsidRPr="00E13F65">
              <w:rPr>
                <w:rFonts w:ascii="標楷體" w:eastAsia="標楷體" w:hAnsi="標楷體" w:hint="eastAsia"/>
                <w:sz w:val="24"/>
              </w:rPr>
              <w:t>一</w:t>
            </w:r>
            <w:proofErr w:type="gramEnd"/>
          </w:p>
          <w:p w:rsidR="002467C9" w:rsidRPr="00E13F65" w:rsidRDefault="00EC1E10" w:rsidP="002467C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="002467C9" w:rsidRPr="00E13F65">
              <w:rPr>
                <w:rFonts w:ascii="標楷體" w:eastAsia="標楷體" w:hAnsi="標楷體" w:hint="eastAsia"/>
                <w:sz w:val="24"/>
              </w:rPr>
              <w:t>萬二千元。</w:t>
            </w:r>
          </w:p>
          <w:p w:rsidR="00EC1E10" w:rsidRDefault="002467C9" w:rsidP="002467C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E13F65">
              <w:rPr>
                <w:rFonts w:ascii="標楷體" w:eastAsia="標楷體" w:hAnsi="標楷體" w:hint="eastAsia"/>
                <w:sz w:val="24"/>
              </w:rPr>
              <w:t>2、B區：每具新臺幣</w:t>
            </w:r>
            <w:proofErr w:type="gramStart"/>
            <w:r w:rsidRPr="00E13F65">
              <w:rPr>
                <w:rFonts w:ascii="標楷體" w:eastAsia="標楷體" w:hAnsi="標楷體" w:hint="eastAsia"/>
                <w:sz w:val="24"/>
              </w:rPr>
              <w:t>一</w:t>
            </w:r>
            <w:proofErr w:type="gramEnd"/>
          </w:p>
          <w:p w:rsidR="002467C9" w:rsidRPr="00E13F65" w:rsidRDefault="00EC1E10" w:rsidP="002467C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="002467C9" w:rsidRPr="00E13F65">
              <w:rPr>
                <w:rFonts w:ascii="標楷體" w:eastAsia="標楷體" w:hAnsi="標楷體" w:hint="eastAsia"/>
                <w:sz w:val="24"/>
              </w:rPr>
              <w:t>萬元。</w:t>
            </w:r>
          </w:p>
          <w:p w:rsidR="000D5FAE" w:rsidRDefault="002467C9" w:rsidP="00E13F65">
            <w:pPr>
              <w:pStyle w:val="a3"/>
              <w:numPr>
                <w:ilvl w:val="0"/>
                <w:numId w:val="29"/>
              </w:numPr>
              <w:snapToGrid w:val="0"/>
              <w:spacing w:line="460" w:lineRule="exact"/>
              <w:ind w:leftChars="0"/>
              <w:jc w:val="both"/>
              <w:rPr>
                <w:rFonts w:ascii="標楷體" w:eastAsia="標楷體" w:hAnsi="標楷體"/>
                <w:sz w:val="24"/>
              </w:rPr>
            </w:pPr>
            <w:r w:rsidRPr="00E13F65">
              <w:rPr>
                <w:rFonts w:ascii="標楷體" w:eastAsia="標楷體" w:hAnsi="標楷體" w:hint="eastAsia"/>
                <w:sz w:val="24"/>
              </w:rPr>
              <w:t>C區：每具新臺幣八</w:t>
            </w:r>
          </w:p>
          <w:p w:rsidR="002467C9" w:rsidRPr="000D5FAE" w:rsidRDefault="00EC1E10" w:rsidP="000D5FAE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="002467C9" w:rsidRPr="000D5FAE">
              <w:rPr>
                <w:rFonts w:ascii="標楷體" w:eastAsia="標楷體" w:hAnsi="標楷體" w:hint="eastAsia"/>
                <w:sz w:val="24"/>
              </w:rPr>
              <w:t>千元。</w:t>
            </w:r>
          </w:p>
          <w:p w:rsidR="00EC1E10" w:rsidRPr="00EC1E10" w:rsidRDefault="002467C9" w:rsidP="00EC1E10">
            <w:pPr>
              <w:pStyle w:val="a3"/>
              <w:numPr>
                <w:ilvl w:val="0"/>
                <w:numId w:val="31"/>
              </w:numPr>
              <w:snapToGrid w:val="0"/>
              <w:spacing w:line="460" w:lineRule="exact"/>
              <w:ind w:leftChars="0"/>
              <w:jc w:val="both"/>
              <w:rPr>
                <w:rFonts w:ascii="標楷體" w:eastAsia="標楷體" w:hAnsi="標楷體"/>
                <w:sz w:val="24"/>
              </w:rPr>
            </w:pPr>
            <w:r w:rsidRPr="00EC1E10">
              <w:rPr>
                <w:rFonts w:ascii="標楷體" w:eastAsia="標楷體" w:hAnsi="標楷體" w:hint="eastAsia"/>
                <w:sz w:val="24"/>
              </w:rPr>
              <w:t>管理費：每具新臺幣</w:t>
            </w:r>
          </w:p>
          <w:p w:rsidR="002467C9" w:rsidRPr="00EC1E10" w:rsidRDefault="002467C9" w:rsidP="00EC1E10">
            <w:pPr>
              <w:pStyle w:val="a3"/>
              <w:snapToGrid w:val="0"/>
              <w:spacing w:line="460" w:lineRule="exact"/>
              <w:ind w:leftChars="0"/>
              <w:jc w:val="both"/>
              <w:rPr>
                <w:rFonts w:ascii="標楷體" w:eastAsia="標楷體" w:hAnsi="標楷體"/>
                <w:sz w:val="24"/>
              </w:rPr>
            </w:pPr>
            <w:r w:rsidRPr="00EC1E10">
              <w:rPr>
                <w:rFonts w:ascii="標楷體" w:eastAsia="標楷體" w:hAnsi="標楷體" w:hint="eastAsia"/>
                <w:sz w:val="24"/>
              </w:rPr>
              <w:t>三千元。</w:t>
            </w:r>
          </w:p>
          <w:p w:rsidR="002467C9" w:rsidRPr="00E13F65" w:rsidRDefault="00E13F65" w:rsidP="00E13F65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E13F65">
              <w:rPr>
                <w:rFonts w:ascii="標楷體" w:eastAsia="標楷體" w:hAnsi="標楷體" w:hint="eastAsia"/>
                <w:sz w:val="24"/>
              </w:rPr>
              <w:t>五、</w:t>
            </w:r>
            <w:r w:rsidR="002467C9" w:rsidRPr="00E13F65">
              <w:rPr>
                <w:rFonts w:ascii="標楷體" w:eastAsia="標楷體" w:hAnsi="標楷體" w:hint="eastAsia"/>
                <w:sz w:val="24"/>
              </w:rPr>
              <w:t>外鄉鎮籍民眾使用納骨堂，其</w:t>
            </w:r>
            <w:r w:rsidR="002467C9" w:rsidRPr="00E13F65">
              <w:rPr>
                <w:rFonts w:ascii="標楷體" w:eastAsia="標楷體" w:hAnsi="標楷體" w:cs="新細明體" w:hint="eastAsia"/>
                <w:sz w:val="24"/>
                <w:u w:val="single"/>
              </w:rPr>
              <w:t>許可</w:t>
            </w:r>
            <w:r w:rsidR="002467C9" w:rsidRPr="00E13F65">
              <w:rPr>
                <w:rFonts w:ascii="標楷體" w:eastAsia="標楷體" w:hAnsi="標楷體" w:hint="eastAsia"/>
                <w:sz w:val="24"/>
              </w:rPr>
              <w:t>費依前列收費標準加倍收費。若因時間久遠而無法取得戶籍證明者，</w:t>
            </w:r>
            <w:proofErr w:type="gramStart"/>
            <w:r w:rsidR="002467C9" w:rsidRPr="00E13F65">
              <w:rPr>
                <w:rFonts w:ascii="標楷體" w:eastAsia="標楷體" w:hAnsi="標楷體" w:hint="eastAsia"/>
                <w:sz w:val="24"/>
              </w:rPr>
              <w:t>如起掘於</w:t>
            </w:r>
            <w:proofErr w:type="gramEnd"/>
            <w:r w:rsidR="002467C9" w:rsidRPr="00E13F65">
              <w:rPr>
                <w:rFonts w:ascii="標楷體" w:eastAsia="標楷體" w:hAnsi="標楷體" w:hint="eastAsia"/>
                <w:sz w:val="24"/>
              </w:rPr>
              <w:t>本鎮公墓，得視同設籍本鎮收費。</w:t>
            </w:r>
          </w:p>
          <w:p w:rsidR="002467C9" w:rsidRPr="00E13F65" w:rsidRDefault="00E13F65" w:rsidP="00E13F65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E13F65">
              <w:rPr>
                <w:rFonts w:ascii="標楷體" w:eastAsia="標楷體" w:hAnsi="標楷體" w:hint="eastAsia"/>
                <w:sz w:val="24"/>
              </w:rPr>
              <w:t xml:space="preserve">    </w:t>
            </w:r>
            <w:r w:rsidR="002467C9" w:rsidRPr="00E13F65">
              <w:rPr>
                <w:rFonts w:ascii="標楷體" w:eastAsia="標楷體" w:hAnsi="標楷體" w:hint="eastAsia"/>
                <w:sz w:val="24"/>
              </w:rPr>
              <w:t>有下列情事之</w:t>
            </w:r>
            <w:proofErr w:type="gramStart"/>
            <w:r w:rsidR="002467C9" w:rsidRPr="00E13F65">
              <w:rPr>
                <w:rFonts w:ascii="標楷體" w:eastAsia="標楷體" w:hAnsi="標楷體" w:hint="eastAsia"/>
                <w:sz w:val="24"/>
              </w:rPr>
              <w:t>一</w:t>
            </w:r>
            <w:proofErr w:type="gramEnd"/>
            <w:r w:rsidR="002467C9" w:rsidRPr="00E13F65">
              <w:rPr>
                <w:rFonts w:ascii="標楷體" w:eastAsia="標楷體" w:hAnsi="標楷體" w:hint="eastAsia"/>
                <w:sz w:val="24"/>
              </w:rPr>
              <w:t>者，繳交相關證明文件，經本所核可後，得減免收費，但以本所指定櫃位為限，不得任意選擇。</w:t>
            </w:r>
          </w:p>
          <w:p w:rsidR="002467C9" w:rsidRPr="00E13F65" w:rsidRDefault="00E13F65" w:rsidP="00E13F65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E13F65">
              <w:rPr>
                <w:rFonts w:ascii="標楷體" w:eastAsia="標楷體" w:hAnsi="標楷體" w:hint="eastAsia"/>
                <w:sz w:val="24"/>
              </w:rPr>
              <w:t>一、</w:t>
            </w:r>
            <w:r w:rsidR="002467C9" w:rsidRPr="00E13F65">
              <w:rPr>
                <w:rFonts w:ascii="標楷體" w:eastAsia="標楷體" w:hAnsi="標楷體" w:hint="eastAsia"/>
                <w:sz w:val="24"/>
              </w:rPr>
              <w:t>設籍本鎮現役軍人因公或作戰及演習死亡，運回安放者，免收各項費用。</w:t>
            </w:r>
          </w:p>
          <w:p w:rsidR="002467C9" w:rsidRPr="00E13F65" w:rsidRDefault="00E13F65" w:rsidP="00E13F65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E13F65">
              <w:rPr>
                <w:rFonts w:ascii="標楷體" w:eastAsia="標楷體" w:hAnsi="標楷體" w:hint="eastAsia"/>
                <w:sz w:val="24"/>
              </w:rPr>
              <w:t>二、</w:t>
            </w:r>
            <w:r w:rsidR="002467C9" w:rsidRPr="00E13F65">
              <w:rPr>
                <w:rFonts w:ascii="標楷體" w:eastAsia="標楷體" w:hAnsi="標楷體" w:hint="eastAsia"/>
                <w:sz w:val="24"/>
              </w:rPr>
              <w:t>低收入戶免收各項費用。</w:t>
            </w:r>
          </w:p>
          <w:p w:rsidR="002467C9" w:rsidRPr="00E13F65" w:rsidRDefault="00E13F65" w:rsidP="00E13F65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E13F65">
              <w:rPr>
                <w:rFonts w:ascii="標楷體" w:eastAsia="標楷體" w:hAnsi="標楷體" w:hint="eastAsia"/>
                <w:sz w:val="24"/>
              </w:rPr>
              <w:t>三、</w:t>
            </w:r>
            <w:r w:rsidR="002467C9" w:rsidRPr="00E13F65">
              <w:rPr>
                <w:rFonts w:ascii="標楷體" w:eastAsia="標楷體" w:hAnsi="標楷體" w:hint="eastAsia"/>
                <w:sz w:val="24"/>
              </w:rPr>
              <w:t>設籍本鎮經南投縣政府</w:t>
            </w:r>
            <w:proofErr w:type="gramStart"/>
            <w:r w:rsidR="002467C9" w:rsidRPr="00E13F65">
              <w:rPr>
                <w:rFonts w:ascii="標楷體" w:eastAsia="標楷體" w:hAnsi="標楷體" w:hint="eastAsia"/>
                <w:sz w:val="24"/>
              </w:rPr>
              <w:t>列冊殺之中</w:t>
            </w:r>
            <w:proofErr w:type="gramEnd"/>
            <w:r w:rsidR="002467C9" w:rsidRPr="00E13F65">
              <w:rPr>
                <w:rFonts w:ascii="標楷體" w:eastAsia="標楷體" w:hAnsi="標楷體" w:hint="eastAsia"/>
                <w:sz w:val="24"/>
              </w:rPr>
              <w:t>低收入者，減免管理費新臺幣三千元。</w:t>
            </w:r>
          </w:p>
          <w:p w:rsidR="002467C9" w:rsidRPr="000D5FAE" w:rsidRDefault="00E13F65" w:rsidP="000D5FAE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E13F65">
              <w:rPr>
                <w:rFonts w:ascii="標楷體" w:eastAsia="標楷體" w:hAnsi="標楷體" w:hint="eastAsia"/>
                <w:sz w:val="24"/>
              </w:rPr>
              <w:lastRenderedPageBreak/>
              <w:t>四、</w:t>
            </w:r>
            <w:r w:rsidR="002467C9" w:rsidRPr="00E13F65">
              <w:rPr>
                <w:rFonts w:ascii="標楷體" w:eastAsia="標楷體" w:hAnsi="標楷體" w:hint="eastAsia"/>
                <w:sz w:val="24"/>
              </w:rPr>
              <w:t>於本鎮轄內公共工程中掘出之無人認領或不可考之骨骸，免收各項費用。</w:t>
            </w:r>
          </w:p>
        </w:tc>
        <w:tc>
          <w:tcPr>
            <w:tcW w:w="2787" w:type="dxa"/>
          </w:tcPr>
          <w:p w:rsidR="00E13F65" w:rsidRPr="00E13F65" w:rsidRDefault="00E13F65" w:rsidP="00E13F65">
            <w:pPr>
              <w:snapToGrid w:val="0"/>
              <w:spacing w:line="460" w:lineRule="exact"/>
              <w:ind w:left="720" w:hangingChars="300" w:hanging="720"/>
              <w:jc w:val="both"/>
              <w:rPr>
                <w:rFonts w:ascii="標楷體" w:eastAsia="標楷體" w:hAnsi="標楷體"/>
                <w:sz w:val="24"/>
              </w:rPr>
            </w:pPr>
            <w:r w:rsidRPr="00E13F65">
              <w:rPr>
                <w:rFonts w:ascii="標楷體" w:eastAsia="標楷體" w:hAnsi="標楷體" w:hint="eastAsia"/>
                <w:sz w:val="24"/>
              </w:rPr>
              <w:lastRenderedPageBreak/>
              <w:t>第十五條</w:t>
            </w:r>
          </w:p>
          <w:p w:rsidR="00E13F65" w:rsidRPr="00E13F65" w:rsidRDefault="00E13F65" w:rsidP="00E13F65">
            <w:pPr>
              <w:snapToGrid w:val="0"/>
              <w:spacing w:line="460" w:lineRule="exact"/>
              <w:ind w:left="720" w:hangingChars="300" w:hanging="720"/>
              <w:jc w:val="both"/>
              <w:rPr>
                <w:rFonts w:ascii="標楷體" w:eastAsia="標楷體" w:hAnsi="標楷體"/>
                <w:sz w:val="24"/>
              </w:rPr>
            </w:pPr>
            <w:proofErr w:type="gramStart"/>
            <w:r w:rsidRPr="00E13F65">
              <w:rPr>
                <w:rFonts w:ascii="標楷體" w:eastAsia="標楷體" w:hAnsi="標楷體" w:hint="eastAsia"/>
                <w:sz w:val="24"/>
              </w:rPr>
              <w:t>本鎮納骨</w:t>
            </w:r>
            <w:proofErr w:type="gramEnd"/>
            <w:r w:rsidRPr="00E13F65">
              <w:rPr>
                <w:rFonts w:ascii="標楷體" w:eastAsia="標楷體" w:hAnsi="標楷體" w:hint="eastAsia"/>
                <w:sz w:val="24"/>
              </w:rPr>
              <w:t>堂之收費標準</w:t>
            </w:r>
          </w:p>
          <w:p w:rsidR="00E13F65" w:rsidRPr="00E13F65" w:rsidRDefault="00E13F65" w:rsidP="00E13F65">
            <w:pPr>
              <w:snapToGrid w:val="0"/>
              <w:spacing w:line="460" w:lineRule="exact"/>
              <w:ind w:left="720" w:hangingChars="300" w:hanging="720"/>
              <w:jc w:val="both"/>
              <w:rPr>
                <w:rFonts w:ascii="標楷體" w:eastAsia="標楷體" w:hAnsi="標楷體"/>
                <w:sz w:val="24"/>
              </w:rPr>
            </w:pPr>
            <w:r w:rsidRPr="00E13F65">
              <w:rPr>
                <w:rFonts w:ascii="標楷體" w:eastAsia="標楷體" w:hAnsi="標楷體" w:hint="eastAsia"/>
                <w:sz w:val="24"/>
              </w:rPr>
              <w:t>如下：</w:t>
            </w:r>
          </w:p>
          <w:p w:rsidR="00E13F65" w:rsidRPr="00E13F65" w:rsidRDefault="00E13F65" w:rsidP="00E13F65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E13F65">
              <w:rPr>
                <w:rFonts w:ascii="標楷體" w:eastAsia="標楷體" w:hAnsi="標楷體" w:hint="eastAsia"/>
                <w:sz w:val="24"/>
              </w:rPr>
              <w:t>一、慈恩堂</w:t>
            </w:r>
            <w:r w:rsidRPr="00E13F65">
              <w:rPr>
                <w:rFonts w:ascii="標楷體" w:eastAsia="標楷體" w:hAnsi="標楷體" w:cs="新細明體" w:hint="eastAsia"/>
                <w:sz w:val="24"/>
              </w:rPr>
              <w:t>使用</w:t>
            </w:r>
            <w:r w:rsidRPr="00E13F65">
              <w:rPr>
                <w:rFonts w:ascii="標楷體" w:eastAsia="標楷體" w:hAnsi="標楷體" w:hint="eastAsia"/>
                <w:sz w:val="24"/>
              </w:rPr>
              <w:t>費：</w:t>
            </w:r>
          </w:p>
          <w:p w:rsidR="00EC1E10" w:rsidRDefault="00E13F65" w:rsidP="00E13F65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E13F65">
              <w:rPr>
                <w:rFonts w:ascii="標楷體" w:eastAsia="標楷體" w:hAnsi="標楷體" w:hint="eastAsia"/>
                <w:sz w:val="24"/>
              </w:rPr>
              <w:t>(</w:t>
            </w:r>
            <w:proofErr w:type="gramStart"/>
            <w:r w:rsidRPr="00E13F65">
              <w:rPr>
                <w:rFonts w:ascii="標楷體" w:eastAsia="標楷體" w:hAnsi="標楷體" w:hint="eastAsia"/>
                <w:sz w:val="24"/>
              </w:rPr>
              <w:t>一</w:t>
            </w:r>
            <w:proofErr w:type="gramEnd"/>
            <w:r w:rsidRPr="00E13F65">
              <w:rPr>
                <w:rFonts w:ascii="標楷體" w:eastAsia="標楷體" w:hAnsi="標楷體" w:hint="eastAsia"/>
                <w:sz w:val="24"/>
              </w:rPr>
              <w:t>)骨灰櫃：每具新臺幣</w:t>
            </w:r>
          </w:p>
          <w:p w:rsidR="00E13F65" w:rsidRPr="00E13F65" w:rsidRDefault="00EC1E10" w:rsidP="00E13F65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 </w:t>
            </w:r>
            <w:r w:rsidR="00E13F65" w:rsidRPr="00E13F65">
              <w:rPr>
                <w:rFonts w:ascii="標楷體" w:eastAsia="標楷體" w:hAnsi="標楷體" w:hint="eastAsia"/>
                <w:sz w:val="24"/>
              </w:rPr>
              <w:t>一萬五千元。</w:t>
            </w:r>
          </w:p>
          <w:p w:rsidR="00EC1E10" w:rsidRDefault="00E13F65" w:rsidP="00E13F65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E13F65">
              <w:rPr>
                <w:rFonts w:ascii="標楷體" w:eastAsia="標楷體" w:hAnsi="標楷體" w:hint="eastAsia"/>
                <w:sz w:val="24"/>
              </w:rPr>
              <w:t>(二)納</w:t>
            </w:r>
            <w:proofErr w:type="gramStart"/>
            <w:r w:rsidRPr="00E13F65">
              <w:rPr>
                <w:rFonts w:ascii="標楷體" w:eastAsia="標楷體" w:hAnsi="標楷體" w:hint="eastAsia"/>
                <w:sz w:val="24"/>
              </w:rPr>
              <w:t>骨櫃：</w:t>
            </w:r>
            <w:proofErr w:type="gramEnd"/>
            <w:r w:rsidRPr="00E13F65">
              <w:rPr>
                <w:rFonts w:ascii="標楷體" w:eastAsia="標楷體" w:hAnsi="標楷體" w:hint="eastAsia"/>
                <w:sz w:val="24"/>
              </w:rPr>
              <w:t>每具新臺幣</w:t>
            </w:r>
          </w:p>
          <w:p w:rsidR="00E13F65" w:rsidRPr="00E13F65" w:rsidRDefault="00EC1E10" w:rsidP="00E13F65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 </w:t>
            </w:r>
            <w:r w:rsidR="00E13F65" w:rsidRPr="00E13F65">
              <w:rPr>
                <w:rFonts w:ascii="標楷體" w:eastAsia="標楷體" w:hAnsi="標楷體" w:hint="eastAsia"/>
                <w:sz w:val="24"/>
              </w:rPr>
              <w:t>二萬五千元。</w:t>
            </w:r>
          </w:p>
          <w:p w:rsidR="00EC1E10" w:rsidRDefault="00E13F65" w:rsidP="00E13F65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E13F65">
              <w:rPr>
                <w:rFonts w:ascii="標楷體" w:eastAsia="標楷體" w:hAnsi="標楷體" w:hint="eastAsia"/>
                <w:sz w:val="24"/>
              </w:rPr>
              <w:t>(三)樓閣骨灰櫃：每具新</w:t>
            </w:r>
          </w:p>
          <w:p w:rsidR="00E13F65" w:rsidRPr="00E13F65" w:rsidRDefault="00EC1E10" w:rsidP="00E13F65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="00E13F65" w:rsidRPr="00E13F65">
              <w:rPr>
                <w:rFonts w:ascii="標楷體" w:eastAsia="標楷體" w:hAnsi="標楷體" w:hint="eastAsia"/>
                <w:sz w:val="24"/>
              </w:rPr>
              <w:t>臺幣六千元。</w:t>
            </w:r>
          </w:p>
          <w:p w:rsidR="00E13F65" w:rsidRPr="00E13F65" w:rsidRDefault="00E13F65" w:rsidP="00E13F65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E13F65">
              <w:rPr>
                <w:rFonts w:ascii="標楷體" w:eastAsia="標楷體" w:hAnsi="標楷體" w:hint="eastAsia"/>
                <w:sz w:val="24"/>
              </w:rPr>
              <w:t>二、懷恩堂</w:t>
            </w:r>
            <w:r w:rsidRPr="00E13F65">
              <w:rPr>
                <w:rFonts w:ascii="標楷體" w:eastAsia="標楷體" w:hAnsi="標楷體" w:cs="新細明體" w:hint="eastAsia"/>
                <w:sz w:val="24"/>
              </w:rPr>
              <w:t>使用</w:t>
            </w:r>
            <w:r w:rsidRPr="00E13F65">
              <w:rPr>
                <w:rFonts w:ascii="標楷體" w:eastAsia="標楷體" w:hAnsi="標楷體" w:hint="eastAsia"/>
                <w:sz w:val="24"/>
              </w:rPr>
              <w:t>費：</w:t>
            </w:r>
          </w:p>
          <w:p w:rsidR="00EC1E10" w:rsidRDefault="00E13F65" w:rsidP="00E13F65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E13F65">
              <w:rPr>
                <w:rFonts w:ascii="標楷體" w:eastAsia="標楷體" w:hAnsi="標楷體" w:hint="eastAsia"/>
                <w:sz w:val="24"/>
              </w:rPr>
              <w:t>(</w:t>
            </w:r>
            <w:proofErr w:type="gramStart"/>
            <w:r w:rsidRPr="00E13F65">
              <w:rPr>
                <w:rFonts w:ascii="標楷體" w:eastAsia="標楷體" w:hAnsi="標楷體" w:hint="eastAsia"/>
                <w:sz w:val="24"/>
              </w:rPr>
              <w:t>一</w:t>
            </w:r>
            <w:proofErr w:type="gramEnd"/>
            <w:r w:rsidRPr="00E13F65">
              <w:rPr>
                <w:rFonts w:ascii="標楷體" w:eastAsia="標楷體" w:hAnsi="標楷體" w:hint="eastAsia"/>
                <w:sz w:val="24"/>
              </w:rPr>
              <w:t>)骨灰櫃：每具新臺幣</w:t>
            </w:r>
          </w:p>
          <w:p w:rsidR="00E13F65" w:rsidRPr="00E13F65" w:rsidRDefault="00EC1E10" w:rsidP="00E13F65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 </w:t>
            </w:r>
            <w:r w:rsidR="00E13F65" w:rsidRPr="00E13F65">
              <w:rPr>
                <w:rFonts w:ascii="標楷體" w:eastAsia="標楷體" w:hAnsi="標楷體" w:hint="eastAsia"/>
                <w:sz w:val="24"/>
              </w:rPr>
              <w:t>二萬元。</w:t>
            </w:r>
          </w:p>
          <w:p w:rsidR="00EC1E10" w:rsidRDefault="00E13F65" w:rsidP="00E13F65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E13F65">
              <w:rPr>
                <w:rFonts w:ascii="標楷體" w:eastAsia="標楷體" w:hAnsi="標楷體" w:hint="eastAsia"/>
                <w:sz w:val="24"/>
              </w:rPr>
              <w:t>(二)納</w:t>
            </w:r>
            <w:proofErr w:type="gramStart"/>
            <w:r w:rsidRPr="00E13F65">
              <w:rPr>
                <w:rFonts w:ascii="標楷體" w:eastAsia="標楷體" w:hAnsi="標楷體" w:hint="eastAsia"/>
                <w:sz w:val="24"/>
              </w:rPr>
              <w:t>骨櫃：</w:t>
            </w:r>
            <w:proofErr w:type="gramEnd"/>
            <w:r w:rsidRPr="00E13F65">
              <w:rPr>
                <w:rFonts w:ascii="標楷體" w:eastAsia="標楷體" w:hAnsi="標楷體" w:hint="eastAsia"/>
                <w:sz w:val="24"/>
              </w:rPr>
              <w:t>每具新臺幣</w:t>
            </w:r>
          </w:p>
          <w:p w:rsidR="00E13F65" w:rsidRPr="00E13F65" w:rsidRDefault="00EC1E10" w:rsidP="00E13F65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 </w:t>
            </w:r>
            <w:r w:rsidR="00E13F65" w:rsidRPr="00E13F65">
              <w:rPr>
                <w:rFonts w:ascii="標楷體" w:eastAsia="標楷體" w:hAnsi="標楷體" w:hint="eastAsia"/>
                <w:sz w:val="24"/>
              </w:rPr>
              <w:t>三萬元。</w:t>
            </w:r>
          </w:p>
          <w:p w:rsidR="00E13F65" w:rsidRPr="00E13F65" w:rsidRDefault="00E13F65" w:rsidP="00E13F65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E13F65">
              <w:rPr>
                <w:rFonts w:ascii="標楷體" w:eastAsia="標楷體" w:hAnsi="標楷體" w:hint="eastAsia"/>
                <w:sz w:val="24"/>
              </w:rPr>
              <w:t>三、神主牌位：</w:t>
            </w:r>
          </w:p>
          <w:p w:rsidR="00EC1E10" w:rsidRDefault="00E13F65" w:rsidP="00E13F65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E13F65">
              <w:rPr>
                <w:rFonts w:ascii="標楷體" w:eastAsia="標楷體" w:hAnsi="標楷體" w:hint="eastAsia"/>
                <w:sz w:val="24"/>
              </w:rPr>
              <w:t>(</w:t>
            </w:r>
            <w:proofErr w:type="gramStart"/>
            <w:r w:rsidRPr="00E13F65">
              <w:rPr>
                <w:rFonts w:ascii="標楷體" w:eastAsia="標楷體" w:hAnsi="標楷體" w:hint="eastAsia"/>
                <w:sz w:val="24"/>
              </w:rPr>
              <w:t>一</w:t>
            </w:r>
            <w:proofErr w:type="gramEnd"/>
            <w:r w:rsidRPr="00E13F65">
              <w:rPr>
                <w:rFonts w:ascii="標楷體" w:eastAsia="標楷體" w:hAnsi="標楷體" w:hint="eastAsia"/>
                <w:sz w:val="24"/>
              </w:rPr>
              <w:t>)木質牌位：每具新</w:t>
            </w:r>
            <w:proofErr w:type="gramStart"/>
            <w:r w:rsidRPr="00E13F65">
              <w:rPr>
                <w:rFonts w:ascii="標楷體" w:eastAsia="標楷體" w:hAnsi="標楷體" w:hint="eastAsia"/>
                <w:sz w:val="24"/>
              </w:rPr>
              <w:t>臺</w:t>
            </w:r>
            <w:proofErr w:type="gramEnd"/>
          </w:p>
          <w:p w:rsidR="00E13F65" w:rsidRPr="00E13F65" w:rsidRDefault="00EC1E10" w:rsidP="00E13F65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 </w:t>
            </w:r>
            <w:r w:rsidR="00E13F65" w:rsidRPr="00E13F65">
              <w:rPr>
                <w:rFonts w:ascii="標楷體" w:eastAsia="標楷體" w:hAnsi="標楷體" w:hint="eastAsia"/>
                <w:sz w:val="24"/>
              </w:rPr>
              <w:t>幣一千五百元。</w:t>
            </w:r>
          </w:p>
          <w:p w:rsidR="00E13F65" w:rsidRPr="00E13F65" w:rsidRDefault="00E13F65" w:rsidP="00E13F65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E13F65">
              <w:rPr>
                <w:rFonts w:ascii="標楷體" w:eastAsia="標楷體" w:hAnsi="標楷體" w:hint="eastAsia"/>
                <w:sz w:val="24"/>
              </w:rPr>
              <w:t>(二)燙金牌位：</w:t>
            </w:r>
          </w:p>
          <w:p w:rsidR="00EC1E10" w:rsidRDefault="00E13F65" w:rsidP="00E13F65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E13F65">
              <w:rPr>
                <w:rFonts w:ascii="標楷體" w:eastAsia="標楷體" w:hAnsi="標楷體" w:hint="eastAsia"/>
                <w:sz w:val="24"/>
              </w:rPr>
              <w:lastRenderedPageBreak/>
              <w:t>1、A區：每具新臺幣</w:t>
            </w:r>
            <w:proofErr w:type="gramStart"/>
            <w:r w:rsidRPr="00E13F65">
              <w:rPr>
                <w:rFonts w:ascii="標楷體" w:eastAsia="標楷體" w:hAnsi="標楷體" w:hint="eastAsia"/>
                <w:sz w:val="24"/>
              </w:rPr>
              <w:t>一</w:t>
            </w:r>
            <w:proofErr w:type="gramEnd"/>
          </w:p>
          <w:p w:rsidR="00E13F65" w:rsidRPr="00E13F65" w:rsidRDefault="00EC1E10" w:rsidP="00E13F65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="00E13F65" w:rsidRPr="00E13F65">
              <w:rPr>
                <w:rFonts w:ascii="標楷體" w:eastAsia="標楷體" w:hAnsi="標楷體" w:hint="eastAsia"/>
                <w:sz w:val="24"/>
              </w:rPr>
              <w:t>萬二千元。</w:t>
            </w:r>
          </w:p>
          <w:p w:rsidR="00EC1E10" w:rsidRDefault="00E13F65" w:rsidP="00E13F65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E13F65">
              <w:rPr>
                <w:rFonts w:ascii="標楷體" w:eastAsia="標楷體" w:hAnsi="標楷體" w:hint="eastAsia"/>
                <w:sz w:val="24"/>
              </w:rPr>
              <w:t>2、B區：每具新臺幣</w:t>
            </w:r>
            <w:proofErr w:type="gramStart"/>
            <w:r w:rsidRPr="00E13F65">
              <w:rPr>
                <w:rFonts w:ascii="標楷體" w:eastAsia="標楷體" w:hAnsi="標楷體" w:hint="eastAsia"/>
                <w:sz w:val="24"/>
              </w:rPr>
              <w:t>一</w:t>
            </w:r>
            <w:proofErr w:type="gramEnd"/>
          </w:p>
          <w:p w:rsidR="00E13F65" w:rsidRPr="00E13F65" w:rsidRDefault="00EC1E10" w:rsidP="00E13F65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="00E13F65" w:rsidRPr="00E13F65">
              <w:rPr>
                <w:rFonts w:ascii="標楷體" w:eastAsia="標楷體" w:hAnsi="標楷體" w:hint="eastAsia"/>
                <w:sz w:val="24"/>
              </w:rPr>
              <w:t>萬元。</w:t>
            </w:r>
          </w:p>
          <w:p w:rsidR="000D5FAE" w:rsidRDefault="00E13F65" w:rsidP="00E13F65">
            <w:pPr>
              <w:pStyle w:val="a3"/>
              <w:numPr>
                <w:ilvl w:val="0"/>
                <w:numId w:val="29"/>
              </w:numPr>
              <w:snapToGrid w:val="0"/>
              <w:spacing w:line="460" w:lineRule="exact"/>
              <w:ind w:leftChars="0"/>
              <w:jc w:val="both"/>
              <w:rPr>
                <w:rFonts w:ascii="標楷體" w:eastAsia="標楷體" w:hAnsi="標楷體"/>
                <w:sz w:val="24"/>
              </w:rPr>
            </w:pPr>
            <w:r w:rsidRPr="00E13F65">
              <w:rPr>
                <w:rFonts w:ascii="標楷體" w:eastAsia="標楷體" w:hAnsi="標楷體" w:hint="eastAsia"/>
                <w:sz w:val="24"/>
              </w:rPr>
              <w:t>C</w:t>
            </w:r>
            <w:r w:rsidR="000D5FAE">
              <w:rPr>
                <w:rFonts w:ascii="標楷體" w:eastAsia="標楷體" w:hAnsi="標楷體" w:hint="eastAsia"/>
                <w:sz w:val="24"/>
              </w:rPr>
              <w:t>區：每具新臺幣八</w:t>
            </w:r>
          </w:p>
          <w:p w:rsidR="00E13F65" w:rsidRPr="000D5FAE" w:rsidRDefault="00EC1E10" w:rsidP="000D5FAE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="00E13F65" w:rsidRPr="000D5FAE">
              <w:rPr>
                <w:rFonts w:ascii="標楷體" w:eastAsia="標楷體" w:hAnsi="標楷體" w:hint="eastAsia"/>
                <w:sz w:val="24"/>
              </w:rPr>
              <w:t>千元。</w:t>
            </w:r>
          </w:p>
          <w:p w:rsidR="00EC1E10" w:rsidRPr="00EC1E10" w:rsidRDefault="00E13F65" w:rsidP="00EC1E10">
            <w:pPr>
              <w:pStyle w:val="a3"/>
              <w:numPr>
                <w:ilvl w:val="0"/>
                <w:numId w:val="31"/>
              </w:numPr>
              <w:snapToGrid w:val="0"/>
              <w:spacing w:line="460" w:lineRule="exact"/>
              <w:ind w:leftChars="0"/>
              <w:jc w:val="both"/>
              <w:rPr>
                <w:rFonts w:ascii="標楷體" w:eastAsia="標楷體" w:hAnsi="標楷體"/>
                <w:sz w:val="24"/>
              </w:rPr>
            </w:pPr>
            <w:r w:rsidRPr="00EC1E10">
              <w:rPr>
                <w:rFonts w:ascii="標楷體" w:eastAsia="標楷體" w:hAnsi="標楷體" w:hint="eastAsia"/>
                <w:sz w:val="24"/>
              </w:rPr>
              <w:t>管理費：每具新臺幣</w:t>
            </w:r>
          </w:p>
          <w:p w:rsidR="00E13F65" w:rsidRPr="00EC1E10" w:rsidRDefault="00E13F65" w:rsidP="00EC1E10">
            <w:pPr>
              <w:pStyle w:val="a3"/>
              <w:snapToGrid w:val="0"/>
              <w:spacing w:line="460" w:lineRule="exact"/>
              <w:ind w:leftChars="0"/>
              <w:jc w:val="both"/>
              <w:rPr>
                <w:rFonts w:ascii="標楷體" w:eastAsia="標楷體" w:hAnsi="標楷體"/>
                <w:sz w:val="24"/>
              </w:rPr>
            </w:pPr>
            <w:r w:rsidRPr="00EC1E10">
              <w:rPr>
                <w:rFonts w:ascii="標楷體" w:eastAsia="標楷體" w:hAnsi="標楷體" w:hint="eastAsia"/>
                <w:sz w:val="24"/>
              </w:rPr>
              <w:t>三千元。</w:t>
            </w:r>
          </w:p>
          <w:p w:rsidR="00E13F65" w:rsidRPr="00E13F65" w:rsidRDefault="00E13F65" w:rsidP="00E13F65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E13F65">
              <w:rPr>
                <w:rFonts w:ascii="標楷體" w:eastAsia="標楷體" w:hAnsi="標楷體" w:hint="eastAsia"/>
                <w:sz w:val="24"/>
              </w:rPr>
              <w:t>五、外鄉鎮籍民眾使用納骨堂，其</w:t>
            </w:r>
            <w:r w:rsidRPr="00E13F65">
              <w:rPr>
                <w:rFonts w:ascii="標楷體" w:eastAsia="標楷體" w:hAnsi="標楷體" w:cs="新細明體" w:hint="eastAsia"/>
                <w:sz w:val="24"/>
              </w:rPr>
              <w:t>使用</w:t>
            </w:r>
            <w:r w:rsidRPr="00E13F65">
              <w:rPr>
                <w:rFonts w:ascii="標楷體" w:eastAsia="標楷體" w:hAnsi="標楷體" w:hint="eastAsia"/>
                <w:sz w:val="24"/>
              </w:rPr>
              <w:t>費依前列收費標準加倍收費。若因時間久遠而無法取得戶籍證明者，</w:t>
            </w:r>
            <w:proofErr w:type="gramStart"/>
            <w:r w:rsidRPr="00E13F65">
              <w:rPr>
                <w:rFonts w:ascii="標楷體" w:eastAsia="標楷體" w:hAnsi="標楷體" w:hint="eastAsia"/>
                <w:sz w:val="24"/>
              </w:rPr>
              <w:t>如起掘於</w:t>
            </w:r>
            <w:proofErr w:type="gramEnd"/>
            <w:r w:rsidRPr="00E13F65">
              <w:rPr>
                <w:rFonts w:ascii="標楷體" w:eastAsia="標楷體" w:hAnsi="標楷體" w:hint="eastAsia"/>
                <w:sz w:val="24"/>
              </w:rPr>
              <w:t>本鎮公墓，得視同設籍本鎮收費。</w:t>
            </w:r>
          </w:p>
          <w:p w:rsidR="00E13F65" w:rsidRPr="00E13F65" w:rsidRDefault="00E13F65" w:rsidP="00E13F65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E13F65">
              <w:rPr>
                <w:rFonts w:ascii="標楷體" w:eastAsia="標楷體" w:hAnsi="標楷體" w:hint="eastAsia"/>
                <w:sz w:val="24"/>
              </w:rPr>
              <w:t xml:space="preserve">    有下列情事之</w:t>
            </w:r>
            <w:proofErr w:type="gramStart"/>
            <w:r w:rsidRPr="00E13F65">
              <w:rPr>
                <w:rFonts w:ascii="標楷體" w:eastAsia="標楷體" w:hAnsi="標楷體" w:hint="eastAsia"/>
                <w:sz w:val="24"/>
              </w:rPr>
              <w:t>一</w:t>
            </w:r>
            <w:proofErr w:type="gramEnd"/>
            <w:r w:rsidRPr="00E13F65">
              <w:rPr>
                <w:rFonts w:ascii="標楷體" w:eastAsia="標楷體" w:hAnsi="標楷體" w:hint="eastAsia"/>
                <w:sz w:val="24"/>
              </w:rPr>
              <w:t>者，繳交相關證明文件，經本所核可後，得減免收費，但以本所指定櫃位為限，不得任意選擇。</w:t>
            </w:r>
          </w:p>
          <w:p w:rsidR="00E13F65" w:rsidRPr="00E13F65" w:rsidRDefault="00E13F65" w:rsidP="00E13F65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E13F65">
              <w:rPr>
                <w:rFonts w:ascii="標楷體" w:eastAsia="標楷體" w:hAnsi="標楷體" w:hint="eastAsia"/>
                <w:sz w:val="24"/>
              </w:rPr>
              <w:t>一、設籍本鎮現役軍人因公或作戰及演習死亡，運回安放者，免收各項費用。</w:t>
            </w:r>
          </w:p>
          <w:p w:rsidR="00E13F65" w:rsidRPr="00E13F65" w:rsidRDefault="00E13F65" w:rsidP="00E13F65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E13F65">
              <w:rPr>
                <w:rFonts w:ascii="標楷體" w:eastAsia="標楷體" w:hAnsi="標楷體" w:hint="eastAsia"/>
                <w:sz w:val="24"/>
              </w:rPr>
              <w:t>二、低收入戶免收各項費用。</w:t>
            </w:r>
          </w:p>
          <w:p w:rsidR="00E13F65" w:rsidRPr="00E13F65" w:rsidRDefault="00E13F65" w:rsidP="00E13F65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E13F65">
              <w:rPr>
                <w:rFonts w:ascii="標楷體" w:eastAsia="標楷體" w:hAnsi="標楷體" w:hint="eastAsia"/>
                <w:sz w:val="24"/>
              </w:rPr>
              <w:t>三、設籍本鎮經南投縣政府</w:t>
            </w:r>
            <w:proofErr w:type="gramStart"/>
            <w:r w:rsidRPr="00E13F65">
              <w:rPr>
                <w:rFonts w:ascii="標楷體" w:eastAsia="標楷體" w:hAnsi="標楷體" w:hint="eastAsia"/>
                <w:sz w:val="24"/>
              </w:rPr>
              <w:t>列冊殺之中</w:t>
            </w:r>
            <w:proofErr w:type="gramEnd"/>
            <w:r w:rsidRPr="00E13F65">
              <w:rPr>
                <w:rFonts w:ascii="標楷體" w:eastAsia="標楷體" w:hAnsi="標楷體" w:hint="eastAsia"/>
                <w:sz w:val="24"/>
              </w:rPr>
              <w:t>低收入者，減免管理費新臺幣三千元。</w:t>
            </w:r>
          </w:p>
          <w:p w:rsidR="002467C9" w:rsidRPr="000D5FAE" w:rsidRDefault="00E13F65" w:rsidP="000D5FAE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E13F65">
              <w:rPr>
                <w:rFonts w:ascii="標楷體" w:eastAsia="標楷體" w:hAnsi="標楷體" w:hint="eastAsia"/>
                <w:sz w:val="24"/>
              </w:rPr>
              <w:lastRenderedPageBreak/>
              <w:t>四、於本鎮轄內公共工程中掘出之無人認領或不可考之骨骸，免收各項費用。</w:t>
            </w:r>
          </w:p>
        </w:tc>
        <w:tc>
          <w:tcPr>
            <w:tcW w:w="2788" w:type="dxa"/>
          </w:tcPr>
          <w:p w:rsidR="002467C9" w:rsidRPr="00DE6E2E" w:rsidRDefault="00E13F65" w:rsidP="00DE6E2E">
            <w:pPr>
              <w:rPr>
                <w:rFonts w:ascii="標楷體" w:eastAsia="標楷體" w:hAnsi="標楷體"/>
              </w:rPr>
            </w:pPr>
            <w:proofErr w:type="gramStart"/>
            <w:r w:rsidRPr="003F7BEA">
              <w:rPr>
                <w:rFonts w:ascii="標楷體" w:eastAsia="標楷體" w:hAnsi="標楷體" w:cs="Arial" w:hint="eastAsia"/>
                <w:color w:val="000000" w:themeColor="text1"/>
                <w:sz w:val="24"/>
                <w:shd w:val="clear" w:color="auto" w:fill="FFFFFF"/>
              </w:rPr>
              <w:lastRenderedPageBreak/>
              <w:t>為符相關</w:t>
            </w:r>
            <w:proofErr w:type="gramEnd"/>
            <w:r w:rsidRPr="003F7BEA">
              <w:rPr>
                <w:rFonts w:ascii="標楷體" w:eastAsia="標楷體" w:hAnsi="標楷體" w:cs="Arial" w:hint="eastAsia"/>
                <w:color w:val="000000" w:themeColor="text1"/>
                <w:sz w:val="24"/>
                <w:shd w:val="clear" w:color="auto" w:fill="FFFFFF"/>
              </w:rPr>
              <w:t>規範，將原「使用費」統一修正為「許可費」。</w:t>
            </w:r>
          </w:p>
        </w:tc>
      </w:tr>
      <w:tr w:rsidR="003B46B7" w:rsidRPr="00C03731" w:rsidTr="008227FF">
        <w:tc>
          <w:tcPr>
            <w:tcW w:w="2787" w:type="dxa"/>
          </w:tcPr>
          <w:p w:rsidR="003B46B7" w:rsidRPr="00FC317F" w:rsidRDefault="003B46B7" w:rsidP="00FC317F">
            <w:pPr>
              <w:spacing w:line="380" w:lineRule="exact"/>
              <w:rPr>
                <w:rFonts w:ascii="標楷體" w:eastAsia="標楷體" w:hAnsi="標楷體"/>
                <w:sz w:val="24"/>
              </w:rPr>
            </w:pPr>
            <w:r w:rsidRPr="00FC317F">
              <w:rPr>
                <w:rFonts w:ascii="標楷體" w:eastAsia="標楷體" w:hAnsi="標楷體" w:hint="eastAsia"/>
                <w:sz w:val="24"/>
              </w:rPr>
              <w:lastRenderedPageBreak/>
              <w:t>第十七條</w:t>
            </w:r>
          </w:p>
          <w:p w:rsidR="003B46B7" w:rsidRPr="00FC317F" w:rsidRDefault="003B46B7" w:rsidP="002D1D2E">
            <w:pPr>
              <w:spacing w:line="380" w:lineRule="exact"/>
              <w:rPr>
                <w:rFonts w:ascii="標楷體" w:eastAsia="標楷體" w:hAnsi="標楷體"/>
                <w:sz w:val="24"/>
              </w:rPr>
            </w:pPr>
            <w:r w:rsidRPr="00FC317F">
              <w:rPr>
                <w:rFonts w:ascii="標楷體" w:eastAsia="標楷體" w:hAnsi="標楷體" w:hint="eastAsia"/>
                <w:sz w:val="24"/>
              </w:rPr>
              <w:t>設置墳墓違反本自治條例</w:t>
            </w:r>
            <w:r w:rsidRPr="00FC317F">
              <w:rPr>
                <w:rFonts w:ascii="標楷體" w:eastAsia="標楷體" w:hAnsi="標楷體" w:hint="eastAsia"/>
                <w:sz w:val="24"/>
                <w:u w:val="single"/>
              </w:rPr>
              <w:t>及其他有關法令之規定者，依殯葬管理條例及其他有關法令之規定查處。</w:t>
            </w:r>
          </w:p>
        </w:tc>
        <w:tc>
          <w:tcPr>
            <w:tcW w:w="2787" w:type="dxa"/>
          </w:tcPr>
          <w:p w:rsidR="003B46B7" w:rsidRPr="00FC317F" w:rsidRDefault="003B46B7" w:rsidP="00F413F0">
            <w:pPr>
              <w:spacing w:line="380" w:lineRule="exact"/>
              <w:rPr>
                <w:rFonts w:ascii="標楷體" w:eastAsia="標楷體" w:hAnsi="標楷體"/>
                <w:sz w:val="24"/>
              </w:rPr>
            </w:pPr>
            <w:r w:rsidRPr="00FC317F">
              <w:rPr>
                <w:rFonts w:ascii="標楷體" w:eastAsia="標楷體" w:hAnsi="標楷體" w:hint="eastAsia"/>
                <w:sz w:val="24"/>
              </w:rPr>
              <w:t>第十七條</w:t>
            </w:r>
          </w:p>
          <w:p w:rsidR="003B46B7" w:rsidRPr="002B6CE0" w:rsidRDefault="003B46B7" w:rsidP="00F413F0">
            <w:pPr>
              <w:spacing w:line="380" w:lineRule="exact"/>
              <w:rPr>
                <w:rFonts w:ascii="標楷體" w:eastAsia="標楷體" w:hAnsi="標楷體"/>
              </w:rPr>
            </w:pPr>
            <w:r w:rsidRPr="00FC317F">
              <w:rPr>
                <w:rFonts w:ascii="標楷體" w:eastAsia="標楷體" w:hAnsi="標楷體" w:hint="eastAsia"/>
                <w:sz w:val="24"/>
              </w:rPr>
              <w:t>設置墳墓違反本自治條例之規定者視實際情形分別依殯葬</w:t>
            </w:r>
            <w:r>
              <w:rPr>
                <w:rFonts w:ascii="標楷體" w:eastAsia="標楷體" w:hAnsi="標楷體" w:hint="eastAsia"/>
                <w:sz w:val="24"/>
              </w:rPr>
              <w:t>管理</w:t>
            </w:r>
            <w:r w:rsidRPr="00FC317F">
              <w:rPr>
                <w:rFonts w:ascii="標楷體" w:eastAsia="標楷體" w:hAnsi="標楷體" w:hint="eastAsia"/>
                <w:sz w:val="24"/>
              </w:rPr>
              <w:t>條例及其他有關法令之規定辦理。</w:t>
            </w:r>
          </w:p>
        </w:tc>
        <w:tc>
          <w:tcPr>
            <w:tcW w:w="2788" w:type="dxa"/>
          </w:tcPr>
          <w:p w:rsidR="003B46B7" w:rsidRPr="00FC317F" w:rsidRDefault="003B46B7" w:rsidP="00DE6E2E">
            <w:pPr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</w:rPr>
              <w:t>為符</w:t>
            </w:r>
            <w:r w:rsidR="00022BC9">
              <w:rPr>
                <w:rFonts w:ascii="標楷體" w:eastAsia="標楷體" w:hAnsi="標楷體" w:hint="eastAsia"/>
                <w:sz w:val="24"/>
              </w:rPr>
              <w:t>法律</w:t>
            </w:r>
            <w:proofErr w:type="gramEnd"/>
            <w:r w:rsidR="00022BC9">
              <w:rPr>
                <w:rFonts w:ascii="標楷體" w:eastAsia="標楷體" w:hAnsi="標楷體" w:hint="eastAsia"/>
                <w:sz w:val="24"/>
              </w:rPr>
              <w:t>規範</w:t>
            </w:r>
            <w:r w:rsidRPr="00FC317F">
              <w:rPr>
                <w:rFonts w:ascii="標楷體" w:eastAsia="標楷體" w:hAnsi="標楷體" w:hint="eastAsia"/>
                <w:sz w:val="24"/>
              </w:rPr>
              <w:t>用語，修正本條條文內容。</w:t>
            </w:r>
          </w:p>
        </w:tc>
      </w:tr>
      <w:tr w:rsidR="00692D58" w:rsidRPr="00C03731" w:rsidTr="008227FF">
        <w:tc>
          <w:tcPr>
            <w:tcW w:w="2787" w:type="dxa"/>
          </w:tcPr>
          <w:p w:rsidR="00692D58" w:rsidRPr="00692D58" w:rsidRDefault="00692D58" w:rsidP="00FC317F">
            <w:pPr>
              <w:spacing w:line="380" w:lineRule="exact"/>
              <w:rPr>
                <w:rFonts w:ascii="標楷體" w:eastAsia="標楷體" w:hAnsi="標楷體"/>
                <w:sz w:val="24"/>
              </w:rPr>
            </w:pPr>
            <w:r w:rsidRPr="00692D58">
              <w:rPr>
                <w:rFonts w:ascii="標楷體" w:eastAsia="標楷體" w:hAnsi="標楷體" w:hint="eastAsia"/>
                <w:sz w:val="24"/>
              </w:rPr>
              <w:t>第十九條</w:t>
            </w:r>
          </w:p>
          <w:p w:rsidR="00692D58" w:rsidRPr="00FC317F" w:rsidRDefault="00692D58" w:rsidP="00FC317F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</w:rPr>
              <w:t>本鎮殯葬設施徵收之</w:t>
            </w:r>
            <w:r w:rsidRPr="00692D58">
              <w:rPr>
                <w:rFonts w:ascii="標楷體" w:eastAsia="標楷體" w:hAnsi="標楷體" w:hint="eastAsia"/>
                <w:sz w:val="24"/>
                <w:u w:val="single"/>
              </w:rPr>
              <w:t>許可費</w:t>
            </w:r>
            <w:r w:rsidR="00032C1B">
              <w:rPr>
                <w:rFonts w:ascii="標楷體" w:eastAsia="標楷體" w:hAnsi="標楷體" w:hint="eastAsia"/>
                <w:sz w:val="24"/>
                <w:u w:val="single"/>
              </w:rPr>
              <w:t>等</w:t>
            </w:r>
            <w:r w:rsidRPr="00692D58">
              <w:rPr>
                <w:rFonts w:ascii="標楷體" w:eastAsia="標楷體" w:hAnsi="標楷體" w:hint="eastAsia"/>
                <w:sz w:val="24"/>
              </w:rPr>
              <w:t>，應繳入本鎮公庫。</w:t>
            </w:r>
          </w:p>
        </w:tc>
        <w:tc>
          <w:tcPr>
            <w:tcW w:w="2787" w:type="dxa"/>
          </w:tcPr>
          <w:p w:rsidR="00692D58" w:rsidRPr="00692D58" w:rsidRDefault="00692D58" w:rsidP="00F413F0">
            <w:pPr>
              <w:spacing w:line="380" w:lineRule="exact"/>
              <w:rPr>
                <w:rFonts w:ascii="標楷體" w:eastAsia="標楷體" w:hAnsi="標楷體"/>
                <w:sz w:val="24"/>
              </w:rPr>
            </w:pPr>
            <w:r w:rsidRPr="00692D58">
              <w:rPr>
                <w:rFonts w:ascii="標楷體" w:eastAsia="標楷體" w:hAnsi="標楷體" w:hint="eastAsia"/>
                <w:sz w:val="24"/>
              </w:rPr>
              <w:t>第十九條</w:t>
            </w:r>
          </w:p>
          <w:p w:rsidR="00692D58" w:rsidRPr="00FC317F" w:rsidRDefault="00692D58" w:rsidP="00F413F0">
            <w:pPr>
              <w:spacing w:line="380" w:lineRule="exact"/>
              <w:rPr>
                <w:rFonts w:ascii="標楷體" w:eastAsia="標楷體" w:hAnsi="標楷體"/>
              </w:rPr>
            </w:pPr>
            <w:r w:rsidRPr="00692D58">
              <w:rPr>
                <w:rFonts w:ascii="標楷體" w:eastAsia="標楷體" w:hAnsi="標楷體" w:hint="eastAsia"/>
                <w:sz w:val="24"/>
              </w:rPr>
              <w:t>本鎮殯葬設施徵收之使用規費，應繳入本鎮公庫。</w:t>
            </w:r>
          </w:p>
        </w:tc>
        <w:tc>
          <w:tcPr>
            <w:tcW w:w="2788" w:type="dxa"/>
          </w:tcPr>
          <w:p w:rsidR="00692D58" w:rsidRDefault="00692D58" w:rsidP="00DE6E2E">
            <w:pPr>
              <w:rPr>
                <w:rFonts w:ascii="標楷體" w:eastAsia="標楷體" w:hAnsi="標楷體"/>
              </w:rPr>
            </w:pPr>
            <w:proofErr w:type="gramStart"/>
            <w:r w:rsidRPr="003F7BEA">
              <w:rPr>
                <w:rFonts w:ascii="標楷體" w:eastAsia="標楷體" w:hAnsi="標楷體" w:cs="Arial" w:hint="eastAsia"/>
                <w:color w:val="000000" w:themeColor="text1"/>
                <w:sz w:val="24"/>
                <w:shd w:val="clear" w:color="auto" w:fill="FFFFFF"/>
              </w:rPr>
              <w:t>為符相關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  <w:sz w:val="24"/>
                <w:shd w:val="clear" w:color="auto" w:fill="FFFFFF"/>
              </w:rPr>
              <w:t>規範，將原「使用規費</w:t>
            </w:r>
            <w:r w:rsidRPr="003F7BEA">
              <w:rPr>
                <w:rFonts w:ascii="標楷體" w:eastAsia="標楷體" w:hAnsi="標楷體" w:cs="Arial" w:hint="eastAsia"/>
                <w:color w:val="000000" w:themeColor="text1"/>
                <w:sz w:val="24"/>
                <w:shd w:val="clear" w:color="auto" w:fill="FFFFFF"/>
              </w:rPr>
              <w:t>」統一修正為「許可費」。</w:t>
            </w:r>
          </w:p>
        </w:tc>
      </w:tr>
      <w:tr w:rsidR="003B46B7" w:rsidRPr="00C03731" w:rsidTr="008227FF">
        <w:tc>
          <w:tcPr>
            <w:tcW w:w="2787" w:type="dxa"/>
          </w:tcPr>
          <w:p w:rsidR="003B46B7" w:rsidRPr="000E05D4" w:rsidRDefault="003B46B7" w:rsidP="00FC317F">
            <w:pPr>
              <w:spacing w:line="380" w:lineRule="exact"/>
              <w:rPr>
                <w:rFonts w:ascii="標楷體" w:eastAsia="標楷體" w:hAnsi="標楷體"/>
                <w:sz w:val="24"/>
              </w:rPr>
            </w:pPr>
            <w:r w:rsidRPr="000E05D4">
              <w:rPr>
                <w:rFonts w:ascii="標楷體" w:eastAsia="標楷體" w:hAnsi="標楷體" w:hint="eastAsia"/>
                <w:sz w:val="24"/>
              </w:rPr>
              <w:t>第二十條</w:t>
            </w:r>
          </w:p>
          <w:p w:rsidR="003B46B7" w:rsidRPr="000E05D4" w:rsidRDefault="003B46B7" w:rsidP="00FC317F">
            <w:pPr>
              <w:spacing w:line="380" w:lineRule="exact"/>
              <w:rPr>
                <w:rFonts w:ascii="標楷體" w:eastAsia="標楷體" w:hAnsi="標楷體"/>
                <w:sz w:val="24"/>
              </w:rPr>
            </w:pPr>
            <w:r w:rsidRPr="000E05D4">
              <w:rPr>
                <w:rFonts w:ascii="標楷體" w:eastAsia="標楷體" w:hAnsi="標楷體" w:hint="eastAsia"/>
                <w:sz w:val="24"/>
              </w:rPr>
              <w:t>本自治條例自公布日施行，</w:t>
            </w:r>
            <w:r w:rsidRPr="000E05D4">
              <w:rPr>
                <w:rFonts w:ascii="標楷體" w:eastAsia="標楷體" w:hAnsi="標楷體" w:hint="eastAsia"/>
                <w:sz w:val="24"/>
                <w:u w:val="single"/>
              </w:rPr>
              <w:t>修正時亦同</w:t>
            </w:r>
            <w:r w:rsidRPr="000E05D4">
              <w:rPr>
                <w:rFonts w:ascii="標楷體" w:eastAsia="標楷體" w:hAnsi="標楷體" w:hint="eastAsia"/>
                <w:sz w:val="24"/>
              </w:rPr>
              <w:t>。</w:t>
            </w:r>
          </w:p>
        </w:tc>
        <w:tc>
          <w:tcPr>
            <w:tcW w:w="2787" w:type="dxa"/>
          </w:tcPr>
          <w:p w:rsidR="003B46B7" w:rsidRPr="000E05D4" w:rsidRDefault="003B46B7" w:rsidP="00583977">
            <w:pPr>
              <w:spacing w:line="380" w:lineRule="exact"/>
              <w:rPr>
                <w:rFonts w:ascii="標楷體" w:eastAsia="標楷體" w:hAnsi="標楷體"/>
                <w:sz w:val="24"/>
              </w:rPr>
            </w:pPr>
            <w:r w:rsidRPr="000E05D4">
              <w:rPr>
                <w:rFonts w:ascii="標楷體" w:eastAsia="標楷體" w:hAnsi="標楷體" w:hint="eastAsia"/>
                <w:sz w:val="24"/>
              </w:rPr>
              <w:t>第二十條</w:t>
            </w:r>
          </w:p>
          <w:p w:rsidR="003B46B7" w:rsidRPr="000E05D4" w:rsidRDefault="003B46B7" w:rsidP="00583977">
            <w:pPr>
              <w:spacing w:line="380" w:lineRule="exact"/>
              <w:rPr>
                <w:rFonts w:ascii="標楷體" w:eastAsia="標楷體" w:hAnsi="標楷體"/>
                <w:sz w:val="24"/>
              </w:rPr>
            </w:pPr>
            <w:r w:rsidRPr="000E05D4">
              <w:rPr>
                <w:rFonts w:ascii="標楷體" w:eastAsia="標楷體" w:hAnsi="標楷體" w:hint="eastAsia"/>
                <w:sz w:val="24"/>
              </w:rPr>
              <w:t>本自治條例自公布日施行。</w:t>
            </w:r>
          </w:p>
        </w:tc>
        <w:tc>
          <w:tcPr>
            <w:tcW w:w="2788" w:type="dxa"/>
          </w:tcPr>
          <w:p w:rsidR="003B46B7" w:rsidRPr="000E05D4" w:rsidRDefault="003B46B7" w:rsidP="00583977">
            <w:pPr>
              <w:rPr>
                <w:rFonts w:ascii="標楷體" w:eastAsia="標楷體" w:hAnsi="標楷體"/>
                <w:sz w:val="24"/>
              </w:rPr>
            </w:pPr>
            <w:proofErr w:type="gramStart"/>
            <w:r w:rsidRPr="000E05D4">
              <w:rPr>
                <w:rFonts w:ascii="標楷體" w:eastAsia="標楷體" w:hAnsi="標楷體" w:hint="eastAsia"/>
                <w:sz w:val="24"/>
              </w:rPr>
              <w:t>為符法律</w:t>
            </w:r>
            <w:proofErr w:type="gramEnd"/>
            <w:r w:rsidRPr="000E05D4">
              <w:rPr>
                <w:rFonts w:ascii="標楷體" w:eastAsia="標楷體" w:hAnsi="標楷體" w:hint="eastAsia"/>
                <w:sz w:val="24"/>
              </w:rPr>
              <w:t>用語規範，增加「修正時亦同」。</w:t>
            </w:r>
          </w:p>
        </w:tc>
      </w:tr>
    </w:tbl>
    <w:p w:rsidR="00C03731" w:rsidRDefault="00C03731" w:rsidP="00C03731">
      <w:pPr>
        <w:tabs>
          <w:tab w:val="left" w:pos="1836"/>
        </w:tabs>
      </w:pPr>
    </w:p>
    <w:p w:rsidR="00C03731" w:rsidRPr="00F11521" w:rsidRDefault="00C03731" w:rsidP="00F11521">
      <w:pPr>
        <w:rPr>
          <w:rFonts w:ascii="標楷體" w:eastAsia="標楷體" w:hAnsi="標楷體" w:cs="細明體"/>
          <w:sz w:val="28"/>
          <w:szCs w:val="28"/>
        </w:rPr>
      </w:pPr>
    </w:p>
    <w:sectPr w:rsidR="00C03731" w:rsidRPr="00F11521" w:rsidSect="00C037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1A4" w:rsidRDefault="005841A4" w:rsidP="00D10FB7">
      <w:r>
        <w:separator/>
      </w:r>
    </w:p>
  </w:endnote>
  <w:endnote w:type="continuationSeparator" w:id="0">
    <w:p w:rsidR="005841A4" w:rsidRDefault="005841A4" w:rsidP="00D10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1A4" w:rsidRDefault="005841A4" w:rsidP="00D10FB7">
      <w:r>
        <w:separator/>
      </w:r>
    </w:p>
  </w:footnote>
  <w:footnote w:type="continuationSeparator" w:id="0">
    <w:p w:rsidR="005841A4" w:rsidRDefault="005841A4" w:rsidP="00D10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3F8"/>
    <w:multiLevelType w:val="hybridMultilevel"/>
    <w:tmpl w:val="7870C1F8"/>
    <w:lvl w:ilvl="0" w:tplc="5FB4EB32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E232F9"/>
    <w:multiLevelType w:val="hybridMultilevel"/>
    <w:tmpl w:val="CF52377E"/>
    <w:lvl w:ilvl="0" w:tplc="8A8ECA12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E56CB6"/>
    <w:multiLevelType w:val="hybridMultilevel"/>
    <w:tmpl w:val="E46219C4"/>
    <w:lvl w:ilvl="0" w:tplc="F008FFB2">
      <w:start w:val="1"/>
      <w:numFmt w:val="taiwaneseCountingThousand"/>
      <w:lvlText w:val="(%1)"/>
      <w:lvlJc w:val="left"/>
      <w:pPr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ind w:left="6708" w:hanging="480"/>
      </w:pPr>
    </w:lvl>
  </w:abstractNum>
  <w:abstractNum w:abstractNumId="3">
    <w:nsid w:val="102A586A"/>
    <w:multiLevelType w:val="hybridMultilevel"/>
    <w:tmpl w:val="1CE62AB0"/>
    <w:lvl w:ilvl="0" w:tplc="900ECEC6">
      <w:start w:val="1"/>
      <w:numFmt w:val="taiwaneseCountingThousand"/>
      <w:lvlText w:val="%1、"/>
      <w:lvlJc w:val="left"/>
      <w:pPr>
        <w:ind w:left="23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28" w:hanging="480"/>
      </w:pPr>
    </w:lvl>
    <w:lvl w:ilvl="2" w:tplc="0409001B" w:tentative="1">
      <w:start w:val="1"/>
      <w:numFmt w:val="lowerRoman"/>
      <w:lvlText w:val="%3."/>
      <w:lvlJc w:val="right"/>
      <w:pPr>
        <w:ind w:left="3108" w:hanging="480"/>
      </w:pPr>
    </w:lvl>
    <w:lvl w:ilvl="3" w:tplc="0409000F" w:tentative="1">
      <w:start w:val="1"/>
      <w:numFmt w:val="decimal"/>
      <w:lvlText w:val="%4."/>
      <w:lvlJc w:val="left"/>
      <w:pPr>
        <w:ind w:left="35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8" w:hanging="480"/>
      </w:pPr>
    </w:lvl>
    <w:lvl w:ilvl="5" w:tplc="0409001B" w:tentative="1">
      <w:start w:val="1"/>
      <w:numFmt w:val="lowerRoman"/>
      <w:lvlText w:val="%6."/>
      <w:lvlJc w:val="right"/>
      <w:pPr>
        <w:ind w:left="4548" w:hanging="480"/>
      </w:pPr>
    </w:lvl>
    <w:lvl w:ilvl="6" w:tplc="0409000F" w:tentative="1">
      <w:start w:val="1"/>
      <w:numFmt w:val="decimal"/>
      <w:lvlText w:val="%7."/>
      <w:lvlJc w:val="left"/>
      <w:pPr>
        <w:ind w:left="50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8" w:hanging="480"/>
      </w:pPr>
    </w:lvl>
    <w:lvl w:ilvl="8" w:tplc="0409001B" w:tentative="1">
      <w:start w:val="1"/>
      <w:numFmt w:val="lowerRoman"/>
      <w:lvlText w:val="%9."/>
      <w:lvlJc w:val="right"/>
      <w:pPr>
        <w:ind w:left="5988" w:hanging="480"/>
      </w:pPr>
    </w:lvl>
  </w:abstractNum>
  <w:abstractNum w:abstractNumId="4">
    <w:nsid w:val="1CA06F99"/>
    <w:multiLevelType w:val="hybridMultilevel"/>
    <w:tmpl w:val="20220B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A47489"/>
    <w:multiLevelType w:val="hybridMultilevel"/>
    <w:tmpl w:val="94CCFA9C"/>
    <w:lvl w:ilvl="0" w:tplc="E25EF338">
      <w:start w:val="1"/>
      <w:numFmt w:val="taiwaneseCountingThousand"/>
      <w:lvlText w:val="%1、"/>
      <w:lvlJc w:val="left"/>
      <w:pPr>
        <w:ind w:left="432" w:hanging="432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B45D1E"/>
    <w:multiLevelType w:val="hybridMultilevel"/>
    <w:tmpl w:val="9D2E55F6"/>
    <w:lvl w:ilvl="0" w:tplc="C5083848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DD6807"/>
    <w:multiLevelType w:val="hybridMultilevel"/>
    <w:tmpl w:val="20B4FCC2"/>
    <w:lvl w:ilvl="0" w:tplc="1B6202E4">
      <w:start w:val="1"/>
      <w:numFmt w:val="taiwaneseCountingThousand"/>
      <w:lvlText w:val="%1、"/>
      <w:lvlJc w:val="left"/>
      <w:pPr>
        <w:ind w:left="432" w:hanging="432"/>
      </w:pPr>
      <w:rPr>
        <w:rFonts w:cs="Arial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6AE08CA"/>
    <w:multiLevelType w:val="hybridMultilevel"/>
    <w:tmpl w:val="28BAD68C"/>
    <w:lvl w:ilvl="0" w:tplc="638A2B9A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435D77"/>
    <w:multiLevelType w:val="hybridMultilevel"/>
    <w:tmpl w:val="A0A8FFF8"/>
    <w:lvl w:ilvl="0" w:tplc="B72EFACA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026521"/>
    <w:multiLevelType w:val="hybridMultilevel"/>
    <w:tmpl w:val="573620EE"/>
    <w:lvl w:ilvl="0" w:tplc="8236F58A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DD0BAB"/>
    <w:multiLevelType w:val="hybridMultilevel"/>
    <w:tmpl w:val="D47A049E"/>
    <w:lvl w:ilvl="0" w:tplc="41E2F064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473E00"/>
    <w:multiLevelType w:val="hybridMultilevel"/>
    <w:tmpl w:val="16C25BF0"/>
    <w:lvl w:ilvl="0" w:tplc="A7088A46">
      <w:start w:val="1"/>
      <w:numFmt w:val="taiwaneseCountingThousand"/>
      <w:lvlText w:val="%1、"/>
      <w:lvlJc w:val="left"/>
      <w:pPr>
        <w:ind w:left="212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4" w:hanging="480"/>
      </w:pPr>
    </w:lvl>
    <w:lvl w:ilvl="2" w:tplc="0409001B" w:tentative="1">
      <w:start w:val="1"/>
      <w:numFmt w:val="lowerRoman"/>
      <w:lvlText w:val="%3."/>
      <w:lvlJc w:val="right"/>
      <w:pPr>
        <w:ind w:left="2844" w:hanging="480"/>
      </w:pPr>
    </w:lvl>
    <w:lvl w:ilvl="3" w:tplc="0409000F" w:tentative="1">
      <w:start w:val="1"/>
      <w:numFmt w:val="decimal"/>
      <w:lvlText w:val="%4."/>
      <w:lvlJc w:val="left"/>
      <w:pPr>
        <w:ind w:left="3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4" w:hanging="480"/>
      </w:pPr>
    </w:lvl>
    <w:lvl w:ilvl="5" w:tplc="0409001B" w:tentative="1">
      <w:start w:val="1"/>
      <w:numFmt w:val="lowerRoman"/>
      <w:lvlText w:val="%6."/>
      <w:lvlJc w:val="right"/>
      <w:pPr>
        <w:ind w:left="4284" w:hanging="480"/>
      </w:pPr>
    </w:lvl>
    <w:lvl w:ilvl="6" w:tplc="0409000F" w:tentative="1">
      <w:start w:val="1"/>
      <w:numFmt w:val="decimal"/>
      <w:lvlText w:val="%7."/>
      <w:lvlJc w:val="left"/>
      <w:pPr>
        <w:ind w:left="4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4" w:hanging="480"/>
      </w:pPr>
    </w:lvl>
    <w:lvl w:ilvl="8" w:tplc="0409001B" w:tentative="1">
      <w:start w:val="1"/>
      <w:numFmt w:val="lowerRoman"/>
      <w:lvlText w:val="%9."/>
      <w:lvlJc w:val="right"/>
      <w:pPr>
        <w:ind w:left="5724" w:hanging="480"/>
      </w:pPr>
    </w:lvl>
  </w:abstractNum>
  <w:abstractNum w:abstractNumId="13">
    <w:nsid w:val="3633794B"/>
    <w:multiLevelType w:val="hybridMultilevel"/>
    <w:tmpl w:val="8C4E0A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9C0FF0"/>
    <w:multiLevelType w:val="hybridMultilevel"/>
    <w:tmpl w:val="16C25BF0"/>
    <w:lvl w:ilvl="0" w:tplc="A7088A46">
      <w:start w:val="1"/>
      <w:numFmt w:val="taiwaneseCountingThousand"/>
      <w:lvlText w:val="%1、"/>
      <w:lvlJc w:val="left"/>
      <w:pPr>
        <w:ind w:left="212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4" w:hanging="480"/>
      </w:pPr>
    </w:lvl>
    <w:lvl w:ilvl="2" w:tplc="0409001B" w:tentative="1">
      <w:start w:val="1"/>
      <w:numFmt w:val="lowerRoman"/>
      <w:lvlText w:val="%3."/>
      <w:lvlJc w:val="right"/>
      <w:pPr>
        <w:ind w:left="2844" w:hanging="480"/>
      </w:pPr>
    </w:lvl>
    <w:lvl w:ilvl="3" w:tplc="0409000F" w:tentative="1">
      <w:start w:val="1"/>
      <w:numFmt w:val="decimal"/>
      <w:lvlText w:val="%4."/>
      <w:lvlJc w:val="left"/>
      <w:pPr>
        <w:ind w:left="3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4" w:hanging="480"/>
      </w:pPr>
    </w:lvl>
    <w:lvl w:ilvl="5" w:tplc="0409001B" w:tentative="1">
      <w:start w:val="1"/>
      <w:numFmt w:val="lowerRoman"/>
      <w:lvlText w:val="%6."/>
      <w:lvlJc w:val="right"/>
      <w:pPr>
        <w:ind w:left="4284" w:hanging="480"/>
      </w:pPr>
    </w:lvl>
    <w:lvl w:ilvl="6" w:tplc="0409000F" w:tentative="1">
      <w:start w:val="1"/>
      <w:numFmt w:val="decimal"/>
      <w:lvlText w:val="%7."/>
      <w:lvlJc w:val="left"/>
      <w:pPr>
        <w:ind w:left="4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4" w:hanging="480"/>
      </w:pPr>
    </w:lvl>
    <w:lvl w:ilvl="8" w:tplc="0409001B" w:tentative="1">
      <w:start w:val="1"/>
      <w:numFmt w:val="lowerRoman"/>
      <w:lvlText w:val="%9."/>
      <w:lvlJc w:val="right"/>
      <w:pPr>
        <w:ind w:left="5724" w:hanging="480"/>
      </w:pPr>
    </w:lvl>
  </w:abstractNum>
  <w:abstractNum w:abstractNumId="15">
    <w:nsid w:val="383E6566"/>
    <w:multiLevelType w:val="hybridMultilevel"/>
    <w:tmpl w:val="E96C9AB0"/>
    <w:lvl w:ilvl="0" w:tplc="1D7C8618">
      <w:start w:val="1"/>
      <w:numFmt w:val="taiwaneseCountingThousand"/>
      <w:lvlText w:val="%1、"/>
      <w:lvlJc w:val="left"/>
      <w:pPr>
        <w:ind w:left="26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90" w:hanging="480"/>
      </w:pPr>
    </w:lvl>
    <w:lvl w:ilvl="2" w:tplc="0409001B" w:tentative="1">
      <w:start w:val="1"/>
      <w:numFmt w:val="lowerRoman"/>
      <w:lvlText w:val="%3."/>
      <w:lvlJc w:val="right"/>
      <w:pPr>
        <w:ind w:left="3370" w:hanging="480"/>
      </w:pPr>
    </w:lvl>
    <w:lvl w:ilvl="3" w:tplc="0409000F" w:tentative="1">
      <w:start w:val="1"/>
      <w:numFmt w:val="decimal"/>
      <w:lvlText w:val="%4."/>
      <w:lvlJc w:val="left"/>
      <w:pPr>
        <w:ind w:left="3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30" w:hanging="480"/>
      </w:pPr>
    </w:lvl>
    <w:lvl w:ilvl="5" w:tplc="0409001B" w:tentative="1">
      <w:start w:val="1"/>
      <w:numFmt w:val="lowerRoman"/>
      <w:lvlText w:val="%6."/>
      <w:lvlJc w:val="right"/>
      <w:pPr>
        <w:ind w:left="4810" w:hanging="480"/>
      </w:pPr>
    </w:lvl>
    <w:lvl w:ilvl="6" w:tplc="0409000F" w:tentative="1">
      <w:start w:val="1"/>
      <w:numFmt w:val="decimal"/>
      <w:lvlText w:val="%7."/>
      <w:lvlJc w:val="left"/>
      <w:pPr>
        <w:ind w:left="5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70" w:hanging="480"/>
      </w:pPr>
    </w:lvl>
    <w:lvl w:ilvl="8" w:tplc="0409001B" w:tentative="1">
      <w:start w:val="1"/>
      <w:numFmt w:val="lowerRoman"/>
      <w:lvlText w:val="%9."/>
      <w:lvlJc w:val="right"/>
      <w:pPr>
        <w:ind w:left="6250" w:hanging="480"/>
      </w:pPr>
    </w:lvl>
  </w:abstractNum>
  <w:abstractNum w:abstractNumId="16">
    <w:nsid w:val="4081654D"/>
    <w:multiLevelType w:val="hybridMultilevel"/>
    <w:tmpl w:val="B09E1E32"/>
    <w:lvl w:ilvl="0" w:tplc="93DCF996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0B63A53"/>
    <w:multiLevelType w:val="hybridMultilevel"/>
    <w:tmpl w:val="3DF68B92"/>
    <w:lvl w:ilvl="0" w:tplc="47329E02">
      <w:start w:val="1"/>
      <w:numFmt w:val="taiwaneseCountingThousand"/>
      <w:lvlText w:val="%1、"/>
      <w:lvlJc w:val="left"/>
      <w:pPr>
        <w:ind w:left="912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18">
    <w:nsid w:val="42FC0620"/>
    <w:multiLevelType w:val="hybridMultilevel"/>
    <w:tmpl w:val="2E70DE08"/>
    <w:lvl w:ilvl="0" w:tplc="0C0C76E8">
      <w:start w:val="1"/>
      <w:numFmt w:val="taiwaneseCountingThousand"/>
      <w:lvlText w:val="%1、"/>
      <w:lvlJc w:val="left"/>
      <w:pPr>
        <w:tabs>
          <w:tab w:val="num" w:pos="2486"/>
        </w:tabs>
        <w:ind w:left="2486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01"/>
        </w:tabs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1"/>
        </w:tabs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1"/>
        </w:tabs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41"/>
        </w:tabs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1"/>
        </w:tabs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1"/>
        </w:tabs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81"/>
        </w:tabs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1"/>
        </w:tabs>
        <w:ind w:left="6161" w:hanging="480"/>
      </w:pPr>
    </w:lvl>
  </w:abstractNum>
  <w:abstractNum w:abstractNumId="19">
    <w:nsid w:val="44C03423"/>
    <w:multiLevelType w:val="hybridMultilevel"/>
    <w:tmpl w:val="74D6C138"/>
    <w:lvl w:ilvl="0" w:tplc="096A64AC">
      <w:start w:val="1"/>
      <w:numFmt w:val="decimal"/>
      <w:lvlText w:val="%1、"/>
      <w:lvlJc w:val="left"/>
      <w:pPr>
        <w:ind w:left="3828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4068" w:hanging="480"/>
      </w:pPr>
    </w:lvl>
    <w:lvl w:ilvl="2" w:tplc="0409001B" w:tentative="1">
      <w:start w:val="1"/>
      <w:numFmt w:val="lowerRoman"/>
      <w:lvlText w:val="%3."/>
      <w:lvlJc w:val="right"/>
      <w:pPr>
        <w:ind w:left="4548" w:hanging="480"/>
      </w:pPr>
    </w:lvl>
    <w:lvl w:ilvl="3" w:tplc="0409000F" w:tentative="1">
      <w:start w:val="1"/>
      <w:numFmt w:val="decimal"/>
      <w:lvlText w:val="%4."/>
      <w:lvlJc w:val="left"/>
      <w:pPr>
        <w:ind w:left="5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08" w:hanging="480"/>
      </w:pPr>
    </w:lvl>
    <w:lvl w:ilvl="5" w:tplc="0409001B" w:tentative="1">
      <w:start w:val="1"/>
      <w:numFmt w:val="lowerRoman"/>
      <w:lvlText w:val="%6."/>
      <w:lvlJc w:val="right"/>
      <w:pPr>
        <w:ind w:left="5988" w:hanging="480"/>
      </w:pPr>
    </w:lvl>
    <w:lvl w:ilvl="6" w:tplc="0409000F" w:tentative="1">
      <w:start w:val="1"/>
      <w:numFmt w:val="decimal"/>
      <w:lvlText w:val="%7."/>
      <w:lvlJc w:val="left"/>
      <w:pPr>
        <w:ind w:left="6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48" w:hanging="480"/>
      </w:pPr>
    </w:lvl>
    <w:lvl w:ilvl="8" w:tplc="0409001B" w:tentative="1">
      <w:start w:val="1"/>
      <w:numFmt w:val="lowerRoman"/>
      <w:lvlText w:val="%9."/>
      <w:lvlJc w:val="right"/>
      <w:pPr>
        <w:ind w:left="7428" w:hanging="480"/>
      </w:pPr>
    </w:lvl>
  </w:abstractNum>
  <w:abstractNum w:abstractNumId="20">
    <w:nsid w:val="4B64719C"/>
    <w:multiLevelType w:val="hybridMultilevel"/>
    <w:tmpl w:val="37AC19F0"/>
    <w:lvl w:ilvl="0" w:tplc="5990744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C482D54"/>
    <w:multiLevelType w:val="hybridMultilevel"/>
    <w:tmpl w:val="434E5294"/>
    <w:lvl w:ilvl="0" w:tplc="99ACD25A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4B03297"/>
    <w:multiLevelType w:val="hybridMultilevel"/>
    <w:tmpl w:val="16C25BF0"/>
    <w:lvl w:ilvl="0" w:tplc="A7088A46">
      <w:start w:val="1"/>
      <w:numFmt w:val="taiwaneseCountingThousand"/>
      <w:lvlText w:val="%1、"/>
      <w:lvlJc w:val="left"/>
      <w:pPr>
        <w:ind w:left="212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4" w:hanging="480"/>
      </w:pPr>
    </w:lvl>
    <w:lvl w:ilvl="2" w:tplc="0409001B" w:tentative="1">
      <w:start w:val="1"/>
      <w:numFmt w:val="lowerRoman"/>
      <w:lvlText w:val="%3."/>
      <w:lvlJc w:val="right"/>
      <w:pPr>
        <w:ind w:left="2844" w:hanging="480"/>
      </w:pPr>
    </w:lvl>
    <w:lvl w:ilvl="3" w:tplc="0409000F" w:tentative="1">
      <w:start w:val="1"/>
      <w:numFmt w:val="decimal"/>
      <w:lvlText w:val="%4."/>
      <w:lvlJc w:val="left"/>
      <w:pPr>
        <w:ind w:left="3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4" w:hanging="480"/>
      </w:pPr>
    </w:lvl>
    <w:lvl w:ilvl="5" w:tplc="0409001B" w:tentative="1">
      <w:start w:val="1"/>
      <w:numFmt w:val="lowerRoman"/>
      <w:lvlText w:val="%6."/>
      <w:lvlJc w:val="right"/>
      <w:pPr>
        <w:ind w:left="4284" w:hanging="480"/>
      </w:pPr>
    </w:lvl>
    <w:lvl w:ilvl="6" w:tplc="0409000F" w:tentative="1">
      <w:start w:val="1"/>
      <w:numFmt w:val="decimal"/>
      <w:lvlText w:val="%7."/>
      <w:lvlJc w:val="left"/>
      <w:pPr>
        <w:ind w:left="4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4" w:hanging="480"/>
      </w:pPr>
    </w:lvl>
    <w:lvl w:ilvl="8" w:tplc="0409001B" w:tentative="1">
      <w:start w:val="1"/>
      <w:numFmt w:val="lowerRoman"/>
      <w:lvlText w:val="%9."/>
      <w:lvlJc w:val="right"/>
      <w:pPr>
        <w:ind w:left="5724" w:hanging="480"/>
      </w:pPr>
    </w:lvl>
  </w:abstractNum>
  <w:abstractNum w:abstractNumId="23">
    <w:nsid w:val="651D5C76"/>
    <w:multiLevelType w:val="hybridMultilevel"/>
    <w:tmpl w:val="3E1885B2"/>
    <w:lvl w:ilvl="0" w:tplc="1B36331C">
      <w:start w:val="1"/>
      <w:numFmt w:val="taiwaneseCountingThousand"/>
      <w:lvlText w:val="%1、"/>
      <w:lvlJc w:val="left"/>
      <w:pPr>
        <w:tabs>
          <w:tab w:val="num" w:pos="2567"/>
        </w:tabs>
        <w:ind w:left="2567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2"/>
        </w:tabs>
        <w:ind w:left="28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2"/>
        </w:tabs>
        <w:ind w:left="33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2"/>
        </w:tabs>
        <w:ind w:left="38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2"/>
        </w:tabs>
        <w:ind w:left="43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2"/>
        </w:tabs>
        <w:ind w:left="52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2"/>
        </w:tabs>
        <w:ind w:left="57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2"/>
        </w:tabs>
        <w:ind w:left="6242" w:hanging="480"/>
      </w:pPr>
    </w:lvl>
  </w:abstractNum>
  <w:abstractNum w:abstractNumId="24">
    <w:nsid w:val="6AE47369"/>
    <w:multiLevelType w:val="hybridMultilevel"/>
    <w:tmpl w:val="22BE3926"/>
    <w:lvl w:ilvl="0" w:tplc="51E413FC">
      <w:start w:val="1"/>
      <w:numFmt w:val="taiwaneseCountingThousand"/>
      <w:lvlText w:val="%1、"/>
      <w:lvlJc w:val="left"/>
      <w:pPr>
        <w:ind w:left="408" w:hanging="40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E7C67D8"/>
    <w:multiLevelType w:val="hybridMultilevel"/>
    <w:tmpl w:val="EDE62B7E"/>
    <w:lvl w:ilvl="0" w:tplc="5A6425AE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EF50F8B"/>
    <w:multiLevelType w:val="hybridMultilevel"/>
    <w:tmpl w:val="397252B2"/>
    <w:lvl w:ilvl="0" w:tplc="BA76CA7A">
      <w:start w:val="1"/>
      <w:numFmt w:val="taiwaneseCountingThousand"/>
      <w:lvlText w:val="(%1)"/>
      <w:lvlJc w:val="left"/>
      <w:pPr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ind w:left="6708" w:hanging="480"/>
      </w:pPr>
    </w:lvl>
  </w:abstractNum>
  <w:abstractNum w:abstractNumId="27">
    <w:nsid w:val="74F830C1"/>
    <w:multiLevelType w:val="hybridMultilevel"/>
    <w:tmpl w:val="52282B90"/>
    <w:lvl w:ilvl="0" w:tplc="DA4C3D18">
      <w:start w:val="1"/>
      <w:numFmt w:val="taiwaneseCountingThousand"/>
      <w:lvlText w:val="(%1)"/>
      <w:lvlJc w:val="left"/>
      <w:pPr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ind w:left="6708" w:hanging="480"/>
      </w:pPr>
    </w:lvl>
  </w:abstractNum>
  <w:abstractNum w:abstractNumId="28">
    <w:nsid w:val="750A414C"/>
    <w:multiLevelType w:val="hybridMultilevel"/>
    <w:tmpl w:val="5436F362"/>
    <w:lvl w:ilvl="0" w:tplc="9FD40496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8B34A68"/>
    <w:multiLevelType w:val="hybridMultilevel"/>
    <w:tmpl w:val="AB4E70B4"/>
    <w:lvl w:ilvl="0" w:tplc="BF48ABFE">
      <w:start w:val="1"/>
      <w:numFmt w:val="taiwaneseCountingThousand"/>
      <w:lvlText w:val="%1、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0">
    <w:nsid w:val="7EBB0F01"/>
    <w:multiLevelType w:val="hybridMultilevel"/>
    <w:tmpl w:val="5CB2A50E"/>
    <w:lvl w:ilvl="0" w:tplc="9D90265E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9"/>
  </w:num>
  <w:num w:numId="3">
    <w:abstractNumId w:val="10"/>
  </w:num>
  <w:num w:numId="4">
    <w:abstractNumId w:val="7"/>
  </w:num>
  <w:num w:numId="5">
    <w:abstractNumId w:val="16"/>
  </w:num>
  <w:num w:numId="6">
    <w:abstractNumId w:val="8"/>
  </w:num>
  <w:num w:numId="7">
    <w:abstractNumId w:val="17"/>
  </w:num>
  <w:num w:numId="8">
    <w:abstractNumId w:val="1"/>
  </w:num>
  <w:num w:numId="9">
    <w:abstractNumId w:val="25"/>
  </w:num>
  <w:num w:numId="10">
    <w:abstractNumId w:val="6"/>
  </w:num>
  <w:num w:numId="11">
    <w:abstractNumId w:val="30"/>
  </w:num>
  <w:num w:numId="12">
    <w:abstractNumId w:val="4"/>
  </w:num>
  <w:num w:numId="13">
    <w:abstractNumId w:val="5"/>
  </w:num>
  <w:num w:numId="14">
    <w:abstractNumId w:val="11"/>
  </w:num>
  <w:num w:numId="15">
    <w:abstractNumId w:val="23"/>
  </w:num>
  <w:num w:numId="16">
    <w:abstractNumId w:val="18"/>
  </w:num>
  <w:num w:numId="17">
    <w:abstractNumId w:val="15"/>
  </w:num>
  <w:num w:numId="18">
    <w:abstractNumId w:val="12"/>
  </w:num>
  <w:num w:numId="19">
    <w:abstractNumId w:val="14"/>
  </w:num>
  <w:num w:numId="20">
    <w:abstractNumId w:val="22"/>
  </w:num>
  <w:num w:numId="21">
    <w:abstractNumId w:val="3"/>
  </w:num>
  <w:num w:numId="22">
    <w:abstractNumId w:val="2"/>
  </w:num>
  <w:num w:numId="23">
    <w:abstractNumId w:val="26"/>
  </w:num>
  <w:num w:numId="24">
    <w:abstractNumId w:val="27"/>
  </w:num>
  <w:num w:numId="25">
    <w:abstractNumId w:val="19"/>
  </w:num>
  <w:num w:numId="26">
    <w:abstractNumId w:val="29"/>
  </w:num>
  <w:num w:numId="27">
    <w:abstractNumId w:val="24"/>
  </w:num>
  <w:num w:numId="28">
    <w:abstractNumId w:val="0"/>
  </w:num>
  <w:num w:numId="29">
    <w:abstractNumId w:val="20"/>
  </w:num>
  <w:num w:numId="30">
    <w:abstractNumId w:val="28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DAD"/>
    <w:rsid w:val="00007169"/>
    <w:rsid w:val="00022BC9"/>
    <w:rsid w:val="00032C1B"/>
    <w:rsid w:val="0004766A"/>
    <w:rsid w:val="000500D5"/>
    <w:rsid w:val="000D5FAE"/>
    <w:rsid w:val="000E05D4"/>
    <w:rsid w:val="000E2AD9"/>
    <w:rsid w:val="00132FB5"/>
    <w:rsid w:val="0016112E"/>
    <w:rsid w:val="00174F27"/>
    <w:rsid w:val="001C78FE"/>
    <w:rsid w:val="00244EB4"/>
    <w:rsid w:val="002467C9"/>
    <w:rsid w:val="002A2746"/>
    <w:rsid w:val="002B6CE0"/>
    <w:rsid w:val="002C74DA"/>
    <w:rsid w:val="002D1D2E"/>
    <w:rsid w:val="00301733"/>
    <w:rsid w:val="003B46B7"/>
    <w:rsid w:val="003C1CFA"/>
    <w:rsid w:val="003C2A56"/>
    <w:rsid w:val="003D47B9"/>
    <w:rsid w:val="003F7BEA"/>
    <w:rsid w:val="00415EE7"/>
    <w:rsid w:val="004624CB"/>
    <w:rsid w:val="0049213D"/>
    <w:rsid w:val="00493D5A"/>
    <w:rsid w:val="004D0438"/>
    <w:rsid w:val="004D6B91"/>
    <w:rsid w:val="004F2897"/>
    <w:rsid w:val="005218A8"/>
    <w:rsid w:val="00583977"/>
    <w:rsid w:val="005841A4"/>
    <w:rsid w:val="005E0485"/>
    <w:rsid w:val="006375C8"/>
    <w:rsid w:val="0064216F"/>
    <w:rsid w:val="00643912"/>
    <w:rsid w:val="00692D58"/>
    <w:rsid w:val="006E63B9"/>
    <w:rsid w:val="00710DFE"/>
    <w:rsid w:val="00717014"/>
    <w:rsid w:val="00784B9E"/>
    <w:rsid w:val="00787E2B"/>
    <w:rsid w:val="007D16B0"/>
    <w:rsid w:val="007F3162"/>
    <w:rsid w:val="007F4A5C"/>
    <w:rsid w:val="00845745"/>
    <w:rsid w:val="008817DF"/>
    <w:rsid w:val="008A49A6"/>
    <w:rsid w:val="008B093E"/>
    <w:rsid w:val="008D53DB"/>
    <w:rsid w:val="008E098D"/>
    <w:rsid w:val="00914ADA"/>
    <w:rsid w:val="0092571A"/>
    <w:rsid w:val="00941DA0"/>
    <w:rsid w:val="00942AD2"/>
    <w:rsid w:val="00986194"/>
    <w:rsid w:val="00987A23"/>
    <w:rsid w:val="009B4C78"/>
    <w:rsid w:val="009D03EE"/>
    <w:rsid w:val="009D39AC"/>
    <w:rsid w:val="009F33AB"/>
    <w:rsid w:val="00A32373"/>
    <w:rsid w:val="00A66883"/>
    <w:rsid w:val="00A80C10"/>
    <w:rsid w:val="00AC6A48"/>
    <w:rsid w:val="00B104FE"/>
    <w:rsid w:val="00B1237A"/>
    <w:rsid w:val="00B165BF"/>
    <w:rsid w:val="00B65E06"/>
    <w:rsid w:val="00B94742"/>
    <w:rsid w:val="00C03731"/>
    <w:rsid w:val="00C21F15"/>
    <w:rsid w:val="00C22F06"/>
    <w:rsid w:val="00C41007"/>
    <w:rsid w:val="00C478F8"/>
    <w:rsid w:val="00C533E4"/>
    <w:rsid w:val="00C96369"/>
    <w:rsid w:val="00C976CF"/>
    <w:rsid w:val="00D10FB7"/>
    <w:rsid w:val="00D307A5"/>
    <w:rsid w:val="00D47DAD"/>
    <w:rsid w:val="00D6561B"/>
    <w:rsid w:val="00D65E89"/>
    <w:rsid w:val="00DB59B4"/>
    <w:rsid w:val="00DE6E2E"/>
    <w:rsid w:val="00E13F65"/>
    <w:rsid w:val="00E17068"/>
    <w:rsid w:val="00E20A37"/>
    <w:rsid w:val="00E2556E"/>
    <w:rsid w:val="00EC1E10"/>
    <w:rsid w:val="00EC3574"/>
    <w:rsid w:val="00F11521"/>
    <w:rsid w:val="00F30EF7"/>
    <w:rsid w:val="00F413F0"/>
    <w:rsid w:val="00F6459D"/>
    <w:rsid w:val="00F721BB"/>
    <w:rsid w:val="00F8340D"/>
    <w:rsid w:val="00F87041"/>
    <w:rsid w:val="00F90C31"/>
    <w:rsid w:val="00FA62CB"/>
    <w:rsid w:val="00FC317F"/>
    <w:rsid w:val="00FC7D9B"/>
    <w:rsid w:val="00FE3232"/>
    <w:rsid w:val="00FF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3F0"/>
    <w:pPr>
      <w:ind w:leftChars="200" w:left="480"/>
    </w:pPr>
  </w:style>
  <w:style w:type="table" w:styleId="a4">
    <w:name w:val="Table Grid"/>
    <w:basedOn w:val="a1"/>
    <w:rsid w:val="00F413F0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10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10FB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10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10FB7"/>
    <w:rPr>
      <w:rFonts w:ascii="Times New Roman" w:eastAsia="新細明體" w:hAnsi="Times New Roman" w:cs="Times New Roman"/>
      <w:sz w:val="20"/>
      <w:szCs w:val="20"/>
    </w:rPr>
  </w:style>
  <w:style w:type="character" w:styleId="a9">
    <w:name w:val="Emphasis"/>
    <w:basedOn w:val="a0"/>
    <w:uiPriority w:val="20"/>
    <w:qFormat/>
    <w:rsid w:val="00B65E06"/>
    <w:rPr>
      <w:i/>
      <w:iCs/>
    </w:rPr>
  </w:style>
  <w:style w:type="paragraph" w:styleId="aa">
    <w:name w:val="Body Text"/>
    <w:basedOn w:val="a"/>
    <w:link w:val="ab"/>
    <w:rsid w:val="00B65E06"/>
    <w:rPr>
      <w:rFonts w:eastAsia="標楷體"/>
      <w:b/>
      <w:bCs/>
      <w:sz w:val="32"/>
    </w:rPr>
  </w:style>
  <w:style w:type="character" w:customStyle="1" w:styleId="ab">
    <w:name w:val="本文 字元"/>
    <w:basedOn w:val="a0"/>
    <w:link w:val="aa"/>
    <w:rsid w:val="00B65E06"/>
    <w:rPr>
      <w:rFonts w:ascii="Times New Roman" w:eastAsia="標楷體" w:hAnsi="Times New Roman" w:cs="Times New Roman"/>
      <w:b/>
      <w:bCs/>
      <w:sz w:val="32"/>
      <w:szCs w:val="24"/>
    </w:rPr>
  </w:style>
  <w:style w:type="paragraph" w:styleId="ac">
    <w:name w:val="Body Text Indent"/>
    <w:basedOn w:val="a"/>
    <w:link w:val="ad"/>
    <w:rsid w:val="00B65E06"/>
    <w:pPr>
      <w:ind w:left="2242" w:hangingChars="700" w:hanging="2242"/>
    </w:pPr>
    <w:rPr>
      <w:rFonts w:eastAsia="標楷體"/>
      <w:b/>
      <w:bCs/>
      <w:sz w:val="32"/>
    </w:rPr>
  </w:style>
  <w:style w:type="character" w:customStyle="1" w:styleId="ad">
    <w:name w:val="本文縮排 字元"/>
    <w:basedOn w:val="a0"/>
    <w:link w:val="ac"/>
    <w:rsid w:val="00B65E06"/>
    <w:rPr>
      <w:rFonts w:ascii="Times New Roman" w:eastAsia="標楷體" w:hAnsi="Times New Roman" w:cs="Times New Roman"/>
      <w:b/>
      <w:bCs/>
      <w:sz w:val="32"/>
      <w:szCs w:val="24"/>
    </w:rPr>
  </w:style>
  <w:style w:type="paragraph" w:styleId="2">
    <w:name w:val="Body Text Indent 2"/>
    <w:basedOn w:val="a"/>
    <w:link w:val="20"/>
    <w:rsid w:val="00B65E06"/>
    <w:pPr>
      <w:ind w:firstLineChars="500" w:firstLine="1200"/>
    </w:pPr>
    <w:rPr>
      <w:rFonts w:ascii="標楷體" w:eastAsia="標楷體"/>
      <w:bCs/>
    </w:rPr>
  </w:style>
  <w:style w:type="character" w:customStyle="1" w:styleId="20">
    <w:name w:val="本文縮排 2 字元"/>
    <w:basedOn w:val="a0"/>
    <w:link w:val="2"/>
    <w:rsid w:val="00B65E06"/>
    <w:rPr>
      <w:rFonts w:ascii="標楷體" w:eastAsia="標楷體" w:hAnsi="Times New Roman" w:cs="Times New Roman"/>
      <w:bCs/>
      <w:szCs w:val="24"/>
    </w:rPr>
  </w:style>
  <w:style w:type="paragraph" w:customStyle="1" w:styleId="ae">
    <w:name w:val="草案條文"/>
    <w:basedOn w:val="a"/>
    <w:qFormat/>
    <w:rsid w:val="000E05D4"/>
    <w:pPr>
      <w:ind w:left="283" w:hangingChars="118" w:hanging="283"/>
      <w:jc w:val="both"/>
    </w:pPr>
    <w:rPr>
      <w:rFonts w:ascii="標楷體" w:eastAsia="標楷體" w:hAnsi="標楷體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529</Words>
  <Characters>3017</Characters>
  <Application>Microsoft Office Word</Application>
  <DocSecurity>0</DocSecurity>
  <Lines>25</Lines>
  <Paragraphs>7</Paragraphs>
  <ScaleCrop>false</ScaleCrop>
  <Company>EverSuper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2020-07-08T08:07:00Z</cp:lastPrinted>
  <dcterms:created xsi:type="dcterms:W3CDTF">2020-09-09T05:32:00Z</dcterms:created>
  <dcterms:modified xsi:type="dcterms:W3CDTF">2020-09-09T05:33:00Z</dcterms:modified>
</cp:coreProperties>
</file>