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BF37" w14:textId="1CD3507C" w:rsidR="00553706" w:rsidRPr="00585F2B" w:rsidRDefault="00553706" w:rsidP="00F6279B">
      <w:pPr>
        <w:pStyle w:val="a4"/>
        <w:widowControl/>
        <w:shd w:val="clear" w:color="auto" w:fill="FFFFFF"/>
        <w:spacing w:line="370" w:lineRule="exact"/>
        <w:ind w:leftChars="0"/>
        <w:jc w:val="center"/>
        <w:rPr>
          <w:rFonts w:ascii="標楷體" w:eastAsia="標楷體" w:hAnsi="標楷體" w:cs="Helvetica"/>
          <w:color w:val="444444"/>
          <w:kern w:val="0"/>
          <w:sz w:val="40"/>
          <w:szCs w:val="40"/>
        </w:rPr>
      </w:pPr>
      <w:r w:rsidRPr="00585F2B">
        <w:rPr>
          <w:rStyle w:val="a3"/>
          <w:rFonts w:ascii="標楷體" w:eastAsia="標楷體" w:hAnsi="標楷體" w:cs="Arial"/>
          <w:sz w:val="40"/>
          <w:szCs w:val="40"/>
        </w:rPr>
        <w:t>聲 請 調 解 須 知</w:t>
      </w:r>
    </w:p>
    <w:p w14:paraId="10A95A74" w14:textId="7D19AA29" w:rsidR="00BA5009" w:rsidRPr="00E07A06" w:rsidRDefault="00E07A06" w:rsidP="00E07A06">
      <w:pPr>
        <w:spacing w:beforeLines="50" w:before="180" w:line="370" w:lineRule="exact"/>
        <w:rPr>
          <w:rFonts w:ascii="標楷體" w:eastAsia="標楷體" w:hAnsi="標楷體"/>
          <w:b/>
          <w:bCs/>
          <w:sz w:val="27"/>
          <w:szCs w:val="27"/>
        </w:rPr>
      </w:pPr>
      <w:r w:rsidRPr="00E07A06">
        <w:rPr>
          <w:rFonts w:ascii="標楷體" w:eastAsia="標楷體" w:hAnsi="標楷體" w:hint="eastAsia"/>
          <w:b/>
          <w:bCs/>
          <w:sz w:val="27"/>
          <w:szCs w:val="27"/>
        </w:rPr>
        <w:t>一、</w:t>
      </w:r>
      <w:r w:rsidR="00166D75" w:rsidRPr="00E07A06">
        <w:rPr>
          <w:rFonts w:ascii="標楷體" w:eastAsia="標楷體" w:hAnsi="標楷體"/>
          <w:b/>
          <w:bCs/>
          <w:sz w:val="27"/>
          <w:szCs w:val="27"/>
        </w:rPr>
        <w:t>申辦調解應注意事項：</w:t>
      </w:r>
    </w:p>
    <w:p w14:paraId="4BFFD3D4" w14:textId="77777777" w:rsidR="00166D75" w:rsidRPr="00170EF1" w:rsidRDefault="00166D75" w:rsidP="00F6279B">
      <w:pPr>
        <w:spacing w:line="370" w:lineRule="exact"/>
        <w:ind w:firstLineChars="100" w:firstLine="27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（一）未滿20歲之當事人應由</w:t>
      </w:r>
      <w:r w:rsidR="006416BC" w:rsidRPr="00170EF1">
        <w:rPr>
          <w:rFonts w:ascii="標楷體" w:eastAsia="標楷體" w:hAnsi="標楷體" w:hint="eastAsia"/>
          <w:sz w:val="27"/>
          <w:szCs w:val="27"/>
        </w:rPr>
        <w:t>全體</w:t>
      </w:r>
      <w:r w:rsidRPr="00170EF1">
        <w:rPr>
          <w:rFonts w:ascii="標楷體" w:eastAsia="標楷體" w:hAnsi="標楷體" w:hint="eastAsia"/>
          <w:sz w:val="27"/>
          <w:szCs w:val="27"/>
        </w:rPr>
        <w:t>法定代理人代為聲請並出席。</w:t>
      </w:r>
    </w:p>
    <w:p w14:paraId="306E54FE" w14:textId="55BB2DC2" w:rsidR="00166D75" w:rsidRPr="00170EF1" w:rsidRDefault="00166D75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（二）車禍糾紛案件，須準備車禍登記聯單、現場圖及兩造住</w:t>
      </w:r>
      <w:r w:rsidR="00382BDB">
        <w:rPr>
          <w:rFonts w:ascii="標楷體" w:eastAsia="標楷體" w:hAnsi="標楷體" w:hint="eastAsia"/>
          <w:sz w:val="27"/>
          <w:szCs w:val="27"/>
        </w:rPr>
        <w:t>居</w:t>
      </w:r>
      <w:r w:rsidRPr="00170EF1">
        <w:rPr>
          <w:rFonts w:ascii="標楷體" w:eastAsia="標楷體" w:hAnsi="標楷體" w:hint="eastAsia"/>
          <w:sz w:val="27"/>
          <w:szCs w:val="27"/>
        </w:rPr>
        <w:t>所地址，如車主與駕駛人不同一人，請車主務必協同出席並提供行照，若無法出席</w:t>
      </w:r>
      <w:proofErr w:type="gramStart"/>
      <w:r w:rsidRPr="00170EF1">
        <w:rPr>
          <w:rFonts w:ascii="標楷體" w:eastAsia="標楷體" w:hAnsi="標楷體" w:hint="eastAsia"/>
          <w:sz w:val="27"/>
          <w:szCs w:val="27"/>
        </w:rPr>
        <w:t>亦請委由</w:t>
      </w:r>
      <w:proofErr w:type="gramEnd"/>
      <w:r w:rsidRPr="00170EF1">
        <w:rPr>
          <w:rFonts w:ascii="標楷體" w:eastAsia="標楷體" w:hAnsi="標楷體" w:hint="eastAsia"/>
          <w:sz w:val="27"/>
          <w:szCs w:val="27"/>
        </w:rPr>
        <w:t>受任人代為出席。</w:t>
      </w:r>
    </w:p>
    <w:p w14:paraId="13BF5A1C" w14:textId="77777777" w:rsidR="00166D75" w:rsidRPr="00170EF1" w:rsidRDefault="00166D75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（三）聲請調解書用紙及委任書，請向調解委員會索取或於本所網站下載。</w:t>
      </w:r>
    </w:p>
    <w:p w14:paraId="2EF0A2BD" w14:textId="77777777" w:rsidR="00166D75" w:rsidRPr="00170EF1" w:rsidRDefault="0089128C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（四）調解當日因颱風或天然災害因素致宣布</w:t>
      </w:r>
      <w:r w:rsidR="00166D75" w:rsidRPr="00170EF1">
        <w:rPr>
          <w:rFonts w:ascii="標楷體" w:eastAsia="標楷體" w:hAnsi="標楷體" w:hint="eastAsia"/>
          <w:sz w:val="27"/>
          <w:szCs w:val="27"/>
        </w:rPr>
        <w:t>停止上班者，該場調解停辦，由調解委員會另行通知擇期辦理。</w:t>
      </w:r>
    </w:p>
    <w:p w14:paraId="609FF9D6" w14:textId="77777777" w:rsidR="00166D75" w:rsidRPr="00E07A06" w:rsidRDefault="00166D75" w:rsidP="00F6279B">
      <w:pPr>
        <w:spacing w:line="370" w:lineRule="exact"/>
        <w:rPr>
          <w:rFonts w:ascii="標楷體" w:eastAsia="標楷體" w:hAnsi="標楷體"/>
          <w:b/>
          <w:bCs/>
          <w:sz w:val="27"/>
          <w:szCs w:val="27"/>
        </w:rPr>
      </w:pPr>
      <w:r w:rsidRPr="00E07A06">
        <w:rPr>
          <w:rFonts w:ascii="標楷體" w:eastAsia="標楷體" w:hAnsi="標楷體" w:hint="eastAsia"/>
          <w:b/>
          <w:bCs/>
          <w:sz w:val="27"/>
          <w:szCs w:val="27"/>
        </w:rPr>
        <w:t>二、什麼事情可以聲請調解：</w:t>
      </w:r>
    </w:p>
    <w:p w14:paraId="74406406" w14:textId="77777777" w:rsidR="00166D75" w:rsidRPr="00170EF1" w:rsidRDefault="00166D75" w:rsidP="00F6279B">
      <w:pPr>
        <w:spacing w:line="370" w:lineRule="exact"/>
        <w:ind w:leftChars="200" w:left="48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只有「民事事件」、</w:t>
      </w:r>
      <w:r w:rsidR="0089128C" w:rsidRPr="00170EF1">
        <w:rPr>
          <w:rFonts w:ascii="標楷體" w:eastAsia="標楷體" w:hAnsi="標楷體" w:hint="eastAsia"/>
          <w:sz w:val="27"/>
          <w:szCs w:val="27"/>
        </w:rPr>
        <w:t>「</w:t>
      </w:r>
      <w:r w:rsidRPr="00170EF1">
        <w:rPr>
          <w:rFonts w:ascii="標楷體" w:eastAsia="標楷體" w:hAnsi="標楷體" w:hint="eastAsia"/>
          <w:sz w:val="27"/>
          <w:szCs w:val="27"/>
        </w:rPr>
        <w:t>告訴乃論之刑事事件」等二項可申請調解，茲說明如下：</w:t>
      </w:r>
    </w:p>
    <w:p w14:paraId="654A3FDA" w14:textId="489E1390" w:rsidR="00166D75" w:rsidRPr="00170EF1" w:rsidRDefault="00262B82" w:rsidP="00F6279B">
      <w:pPr>
        <w:spacing w:line="370" w:lineRule="exact"/>
        <w:ind w:firstLineChars="100" w:firstLine="27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170EF1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170EF1">
        <w:rPr>
          <w:rFonts w:ascii="標楷體" w:eastAsia="標楷體" w:hAnsi="標楷體" w:hint="eastAsia"/>
          <w:sz w:val="27"/>
          <w:szCs w:val="27"/>
        </w:rPr>
        <w:t>)</w:t>
      </w:r>
      <w:r w:rsidR="00166D75" w:rsidRPr="00170EF1">
        <w:rPr>
          <w:rFonts w:ascii="標楷體" w:eastAsia="標楷體" w:hAnsi="標楷體" w:hint="eastAsia"/>
          <w:sz w:val="27"/>
          <w:szCs w:val="27"/>
        </w:rPr>
        <w:t>一般民事事件均可調解，但以下民事事件不可調解：</w:t>
      </w:r>
    </w:p>
    <w:p w14:paraId="6C8069D5" w14:textId="2F5F17CF" w:rsidR="00166D75" w:rsidRPr="00170EF1" w:rsidRDefault="00262B82" w:rsidP="00F6279B">
      <w:pPr>
        <w:spacing w:line="370" w:lineRule="exact"/>
        <w:ind w:left="72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1、</w:t>
      </w:r>
      <w:r w:rsidR="00166D75" w:rsidRPr="00170EF1">
        <w:rPr>
          <w:rFonts w:ascii="標楷體" w:eastAsia="標楷體" w:hAnsi="標楷體" w:hint="eastAsia"/>
          <w:sz w:val="27"/>
          <w:szCs w:val="27"/>
        </w:rPr>
        <w:t>婚姻的無效或得撤銷，請求認領、協議離婚</w:t>
      </w:r>
      <w:r w:rsidR="00166D75" w:rsidRPr="00170EF1">
        <w:rPr>
          <w:rFonts w:ascii="標楷體" w:eastAsia="標楷體" w:hAnsi="標楷體"/>
          <w:sz w:val="27"/>
          <w:szCs w:val="27"/>
        </w:rPr>
        <w:t>…</w:t>
      </w:r>
      <w:r w:rsidR="00166D75" w:rsidRPr="00170EF1">
        <w:rPr>
          <w:rFonts w:ascii="標楷體" w:eastAsia="標楷體" w:hAnsi="標楷體" w:hint="eastAsia"/>
          <w:sz w:val="27"/>
          <w:szCs w:val="27"/>
        </w:rPr>
        <w:t>.等家事事件。</w:t>
      </w:r>
    </w:p>
    <w:p w14:paraId="1568EFD7" w14:textId="0BF8C098" w:rsidR="00166D75" w:rsidRPr="00170EF1" w:rsidRDefault="00262B82" w:rsidP="00F6279B">
      <w:pPr>
        <w:spacing w:line="370" w:lineRule="exact"/>
        <w:ind w:leftChars="300" w:left="1125" w:hangingChars="150" w:hanging="405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2、</w:t>
      </w:r>
      <w:r w:rsidR="00166D75" w:rsidRPr="00170EF1">
        <w:rPr>
          <w:rFonts w:ascii="標楷體" w:eastAsia="標楷體" w:hAnsi="標楷體" w:hint="eastAsia"/>
          <w:sz w:val="27"/>
          <w:szCs w:val="27"/>
        </w:rPr>
        <w:t>違背強制或禁止規定、公共秩序或</w:t>
      </w:r>
      <w:r w:rsidR="005E2F27" w:rsidRPr="00170EF1">
        <w:rPr>
          <w:rFonts w:ascii="標楷體" w:eastAsia="標楷體" w:hAnsi="標楷體" w:hint="eastAsia"/>
          <w:sz w:val="27"/>
          <w:szCs w:val="27"/>
        </w:rPr>
        <w:t>善良風俗等事件，如</w:t>
      </w:r>
      <w:proofErr w:type="gramStart"/>
      <w:r w:rsidR="005E2F27" w:rsidRPr="00170EF1">
        <w:rPr>
          <w:rFonts w:ascii="標楷體" w:eastAsia="標楷體" w:hAnsi="標楷體" w:hint="eastAsia"/>
          <w:sz w:val="27"/>
          <w:szCs w:val="27"/>
        </w:rPr>
        <w:t>買良為娼</w:t>
      </w:r>
      <w:proofErr w:type="gramEnd"/>
      <w:r w:rsidR="005E2F27" w:rsidRPr="00170EF1">
        <w:rPr>
          <w:rFonts w:ascii="標楷體" w:eastAsia="標楷體" w:hAnsi="標楷體" w:hint="eastAsia"/>
          <w:sz w:val="27"/>
          <w:szCs w:val="27"/>
        </w:rPr>
        <w:t>、開設賭場等。</w:t>
      </w:r>
    </w:p>
    <w:p w14:paraId="75C5CE77" w14:textId="45760BC7" w:rsidR="005E2F27" w:rsidRPr="00170EF1" w:rsidRDefault="00262B82" w:rsidP="00F6279B">
      <w:pPr>
        <w:spacing w:line="370" w:lineRule="exact"/>
        <w:ind w:left="72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3、</w:t>
      </w:r>
      <w:r w:rsidR="002D573F">
        <w:rPr>
          <w:rFonts w:ascii="標楷體" w:eastAsia="標楷體" w:hAnsi="標楷體" w:hint="eastAsia"/>
          <w:sz w:val="27"/>
          <w:szCs w:val="27"/>
        </w:rPr>
        <w:t>假</w:t>
      </w:r>
      <w:r w:rsidR="005E2F27" w:rsidRPr="00170EF1">
        <w:rPr>
          <w:rFonts w:ascii="標楷體" w:eastAsia="標楷體" w:hAnsi="標楷體" w:hint="eastAsia"/>
          <w:sz w:val="27"/>
          <w:szCs w:val="27"/>
        </w:rPr>
        <w:t>扣押、假處分、公示催告、死亡宣告及監護宣告等事項。</w:t>
      </w:r>
    </w:p>
    <w:p w14:paraId="408E9062" w14:textId="2AD30E78" w:rsidR="005E2F27" w:rsidRPr="00170EF1" w:rsidRDefault="00262B82" w:rsidP="00F6279B">
      <w:pPr>
        <w:spacing w:line="370" w:lineRule="exact"/>
        <w:ind w:left="72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4、</w:t>
      </w:r>
      <w:r w:rsidR="005E2F27" w:rsidRPr="00170EF1">
        <w:rPr>
          <w:rFonts w:ascii="標楷體" w:eastAsia="標楷體" w:hAnsi="標楷體" w:hint="eastAsia"/>
          <w:sz w:val="27"/>
          <w:szCs w:val="27"/>
        </w:rPr>
        <w:t>民事事件已在第一審法院辯論終結者。</w:t>
      </w:r>
    </w:p>
    <w:p w14:paraId="3845E1D5" w14:textId="21B6F92A" w:rsidR="005E2F27" w:rsidRPr="00170EF1" w:rsidRDefault="00262B82" w:rsidP="00F6279B">
      <w:pPr>
        <w:spacing w:line="370" w:lineRule="exact"/>
        <w:ind w:left="72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5、</w:t>
      </w:r>
      <w:r w:rsidR="005E2F27" w:rsidRPr="00170EF1">
        <w:rPr>
          <w:rFonts w:ascii="標楷體" w:eastAsia="標楷體" w:hAnsi="標楷體" w:hint="eastAsia"/>
          <w:sz w:val="27"/>
          <w:szCs w:val="27"/>
        </w:rPr>
        <w:t>聲請給付超過法定利率之利息者。</w:t>
      </w:r>
    </w:p>
    <w:p w14:paraId="6BF5873C" w14:textId="1A0510AB" w:rsidR="005E2F27" w:rsidRPr="00170EF1" w:rsidRDefault="00262B82" w:rsidP="00F6279B">
      <w:pPr>
        <w:spacing w:line="370" w:lineRule="exact"/>
        <w:ind w:left="72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6、</w:t>
      </w:r>
      <w:r w:rsidR="005E2F27" w:rsidRPr="00170EF1">
        <w:rPr>
          <w:rFonts w:ascii="標楷體" w:eastAsia="標楷體" w:hAnsi="標楷體" w:hint="eastAsia"/>
          <w:sz w:val="27"/>
          <w:szCs w:val="27"/>
        </w:rPr>
        <w:t>關於375租佃爭議事件。</w:t>
      </w:r>
    </w:p>
    <w:p w14:paraId="4552075A" w14:textId="43E08E1B" w:rsidR="005E2F27" w:rsidRPr="00170EF1" w:rsidRDefault="00262B82" w:rsidP="00F6279B">
      <w:pPr>
        <w:spacing w:line="370" w:lineRule="exact"/>
        <w:ind w:left="72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7、</w:t>
      </w:r>
      <w:r w:rsidR="005E2F27" w:rsidRPr="00170EF1">
        <w:rPr>
          <w:rFonts w:ascii="標楷體" w:eastAsia="標楷體" w:hAnsi="標楷體" w:hint="eastAsia"/>
          <w:sz w:val="27"/>
          <w:szCs w:val="27"/>
        </w:rPr>
        <w:t>關於</w:t>
      </w:r>
      <w:proofErr w:type="gramStart"/>
      <w:r w:rsidR="005E2F27" w:rsidRPr="00170EF1">
        <w:rPr>
          <w:rFonts w:ascii="標楷體" w:eastAsia="標楷體" w:hAnsi="標楷體" w:hint="eastAsia"/>
          <w:sz w:val="27"/>
          <w:szCs w:val="27"/>
        </w:rPr>
        <w:t>畸</w:t>
      </w:r>
      <w:proofErr w:type="gramEnd"/>
      <w:r w:rsidR="005E2F27" w:rsidRPr="00170EF1">
        <w:rPr>
          <w:rFonts w:ascii="標楷體" w:eastAsia="標楷體" w:hAnsi="標楷體" w:hint="eastAsia"/>
          <w:sz w:val="27"/>
          <w:szCs w:val="27"/>
        </w:rPr>
        <w:t>零地糾紛。</w:t>
      </w:r>
    </w:p>
    <w:p w14:paraId="76F0D997" w14:textId="79B1325C" w:rsidR="005E2F27" w:rsidRPr="00170EF1" w:rsidRDefault="00262B82" w:rsidP="00F6279B">
      <w:pPr>
        <w:spacing w:line="370" w:lineRule="exact"/>
        <w:ind w:left="72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8、</w:t>
      </w:r>
      <w:r w:rsidR="005E2F27" w:rsidRPr="00170EF1">
        <w:rPr>
          <w:rFonts w:ascii="標楷體" w:eastAsia="標楷體" w:hAnsi="標楷體" w:hint="eastAsia"/>
          <w:sz w:val="27"/>
          <w:szCs w:val="27"/>
        </w:rPr>
        <w:t>其他法令規定有特別限制者。</w:t>
      </w:r>
    </w:p>
    <w:p w14:paraId="10D86427" w14:textId="5A6A05A3" w:rsidR="005E2F27" w:rsidRPr="00170EF1" w:rsidRDefault="00262B82" w:rsidP="00F6279B">
      <w:pPr>
        <w:spacing w:line="370" w:lineRule="exact"/>
        <w:ind w:firstLineChars="100" w:firstLine="27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(二)</w:t>
      </w:r>
      <w:r w:rsidR="005E2F27" w:rsidRPr="00170EF1">
        <w:rPr>
          <w:rFonts w:ascii="標楷體" w:eastAsia="標楷體" w:hAnsi="標楷體" w:hint="eastAsia"/>
          <w:sz w:val="27"/>
          <w:szCs w:val="27"/>
        </w:rPr>
        <w:t>刑事事件：以告訴乃論之刑事事件為限。</w:t>
      </w:r>
    </w:p>
    <w:p w14:paraId="5886EE07" w14:textId="77777777" w:rsidR="005E2F27" w:rsidRPr="00170EF1" w:rsidRDefault="005E2F27" w:rsidP="00F6279B">
      <w:pPr>
        <w:spacing w:line="370" w:lineRule="exact"/>
        <w:ind w:leftChars="300" w:left="72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申辦注意事項：民、刑事件已在第一審法院辯論終結者，不得聲請調解。</w:t>
      </w:r>
    </w:p>
    <w:p w14:paraId="4B6675C8" w14:textId="24B5915E" w:rsidR="005E2F27" w:rsidRPr="00170EF1" w:rsidRDefault="005E2F27" w:rsidP="002D573F">
      <w:pPr>
        <w:spacing w:line="370" w:lineRule="exact"/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三</w:t>
      </w:r>
      <w:r w:rsidR="002D573F">
        <w:rPr>
          <w:rFonts w:ascii="標楷體" w:eastAsia="標楷體" w:hAnsi="標楷體" w:hint="eastAsia"/>
          <w:sz w:val="27"/>
          <w:szCs w:val="27"/>
        </w:rPr>
        <w:t>、</w:t>
      </w:r>
      <w:r w:rsidRPr="00170EF1">
        <w:rPr>
          <w:rFonts w:ascii="標楷體" w:eastAsia="標楷體" w:hAnsi="標楷體" w:hint="eastAsia"/>
          <w:sz w:val="27"/>
          <w:szCs w:val="27"/>
        </w:rPr>
        <w:t>我住在礁溪鄉00村，上個月發生車禍受傷，請問我可以直接向礁溪調解委員會申請調解嗎？（調解事件管轄）</w:t>
      </w:r>
    </w:p>
    <w:p w14:paraId="34C1616F" w14:textId="42C2A0D3" w:rsidR="005E2F27" w:rsidRPr="00170EF1" w:rsidRDefault="005E2F27" w:rsidP="002D573F">
      <w:pPr>
        <w:spacing w:line="370" w:lineRule="exact"/>
        <w:ind w:leftChars="200" w:left="48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車禍案件調解以「車禍發生地」或</w:t>
      </w:r>
      <w:r w:rsidR="002D573F" w:rsidRPr="00170EF1">
        <w:rPr>
          <w:rFonts w:ascii="標楷體" w:eastAsia="標楷體" w:hAnsi="標楷體" w:hint="eastAsia"/>
          <w:sz w:val="27"/>
          <w:szCs w:val="27"/>
        </w:rPr>
        <w:t>「</w:t>
      </w:r>
      <w:r w:rsidRPr="00170EF1">
        <w:rPr>
          <w:rFonts w:ascii="標楷體" w:eastAsia="標楷體" w:hAnsi="標楷體" w:hint="eastAsia"/>
          <w:sz w:val="27"/>
          <w:szCs w:val="27"/>
        </w:rPr>
        <w:t>他造（對方）居住地、營業所、事務所所在地」為主，假設車禍地點在羅東鎮、對方住所地宜蘭市，建議你向羅東鎮或</w:t>
      </w:r>
      <w:r w:rsidR="00B43986" w:rsidRPr="00170EF1">
        <w:rPr>
          <w:rFonts w:ascii="標楷體" w:eastAsia="標楷體" w:hAnsi="標楷體" w:hint="eastAsia"/>
          <w:sz w:val="27"/>
          <w:szCs w:val="27"/>
        </w:rPr>
        <w:t>宜蘭市調解委員會申請調解。</w:t>
      </w:r>
    </w:p>
    <w:p w14:paraId="79C3A8C0" w14:textId="4AE3D907" w:rsidR="00B43986" w:rsidRPr="00E07A06" w:rsidRDefault="00B43986" w:rsidP="002D573F">
      <w:pPr>
        <w:spacing w:line="370" w:lineRule="exact"/>
        <w:ind w:firstLineChars="200" w:firstLine="541"/>
        <w:rPr>
          <w:rFonts w:ascii="標楷體" w:eastAsia="標楷體" w:hAnsi="標楷體"/>
          <w:b/>
          <w:bCs/>
          <w:sz w:val="27"/>
          <w:szCs w:val="27"/>
        </w:rPr>
      </w:pPr>
      <w:r w:rsidRPr="00E07A06">
        <w:rPr>
          <w:rFonts w:ascii="標楷體" w:eastAsia="標楷體" w:hAnsi="標楷體" w:hint="eastAsia"/>
          <w:b/>
          <w:bCs/>
          <w:sz w:val="27"/>
          <w:szCs w:val="27"/>
        </w:rPr>
        <w:t>依據鄉鎮市調解條例第13條規定如下：</w:t>
      </w:r>
    </w:p>
    <w:p w14:paraId="622DCE40" w14:textId="69E03D06" w:rsidR="00B43986" w:rsidRPr="00170EF1" w:rsidRDefault="00262B82" w:rsidP="00F6279B">
      <w:pPr>
        <w:spacing w:line="370" w:lineRule="exact"/>
        <w:ind w:leftChars="250" w:left="951" w:hangingChars="130" w:hanging="351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1、</w:t>
      </w:r>
      <w:proofErr w:type="gramStart"/>
      <w:r w:rsidR="00B43986" w:rsidRPr="00170EF1">
        <w:rPr>
          <w:rFonts w:ascii="標楷體" w:eastAsia="標楷體" w:hAnsi="標楷體" w:hint="eastAsia"/>
          <w:sz w:val="27"/>
          <w:szCs w:val="27"/>
        </w:rPr>
        <w:t>兩造均在同一</w:t>
      </w:r>
      <w:proofErr w:type="gramEnd"/>
      <w:r w:rsidR="00B43986" w:rsidRPr="00170EF1">
        <w:rPr>
          <w:rFonts w:ascii="標楷體" w:eastAsia="標楷體" w:hAnsi="標楷體" w:hint="eastAsia"/>
          <w:sz w:val="27"/>
          <w:szCs w:val="27"/>
        </w:rPr>
        <w:t>鄉、鎮、市居住者，由該鄉、鎮、市調解委員會</w:t>
      </w:r>
      <w:r w:rsidR="00170EF1">
        <w:rPr>
          <w:rFonts w:ascii="標楷體" w:eastAsia="標楷體" w:hAnsi="標楷體" w:hint="eastAsia"/>
          <w:sz w:val="27"/>
          <w:szCs w:val="27"/>
        </w:rPr>
        <w:t xml:space="preserve"> </w:t>
      </w:r>
      <w:r w:rsidR="00B43986" w:rsidRPr="00170EF1">
        <w:rPr>
          <w:rFonts w:ascii="標楷體" w:eastAsia="標楷體" w:hAnsi="標楷體" w:hint="eastAsia"/>
          <w:sz w:val="27"/>
          <w:szCs w:val="27"/>
        </w:rPr>
        <w:t>調解。</w:t>
      </w:r>
    </w:p>
    <w:p w14:paraId="124E5AE0" w14:textId="2DC65F27" w:rsidR="00B43986" w:rsidRPr="00170EF1" w:rsidRDefault="00262B82" w:rsidP="00F6279B">
      <w:pPr>
        <w:spacing w:line="370" w:lineRule="exact"/>
        <w:ind w:firstLineChars="200" w:firstLine="54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2、</w:t>
      </w:r>
      <w:r w:rsidR="00B43986" w:rsidRPr="00170EF1">
        <w:rPr>
          <w:rFonts w:ascii="標楷體" w:eastAsia="標楷體" w:hAnsi="標楷體" w:hint="eastAsia"/>
          <w:sz w:val="27"/>
          <w:szCs w:val="27"/>
        </w:rPr>
        <w:t>兩造不在同一鄉、鎮、市居住者：</w:t>
      </w:r>
    </w:p>
    <w:p w14:paraId="6300ECE2" w14:textId="2C3C9D51" w:rsidR="00B43986" w:rsidRPr="00170EF1" w:rsidRDefault="00262B82" w:rsidP="002D573F">
      <w:pPr>
        <w:spacing w:line="370" w:lineRule="exact"/>
        <w:ind w:leftChars="400" w:left="1095" w:hangingChars="50" w:hanging="135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(1)</w:t>
      </w:r>
      <w:r w:rsidR="00B43986" w:rsidRPr="00170EF1">
        <w:rPr>
          <w:rFonts w:ascii="標楷體" w:eastAsia="標楷體" w:hAnsi="標楷體" w:hint="eastAsia"/>
          <w:sz w:val="27"/>
          <w:szCs w:val="27"/>
        </w:rPr>
        <w:t>民事事件：由他造（對方）住、居所、營業所、事務所所在地。</w:t>
      </w:r>
    </w:p>
    <w:p w14:paraId="358C8C12" w14:textId="60552FC0" w:rsidR="00B43986" w:rsidRPr="00170EF1" w:rsidRDefault="00262B82" w:rsidP="00483FF5">
      <w:pPr>
        <w:spacing w:line="370" w:lineRule="exact"/>
        <w:ind w:leftChars="260" w:left="894" w:hangingChars="100" w:hanging="27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lastRenderedPageBreak/>
        <w:t>(2)</w:t>
      </w:r>
      <w:r w:rsidR="00B43986" w:rsidRPr="00170EF1">
        <w:rPr>
          <w:rFonts w:ascii="標楷體" w:eastAsia="標楷體" w:hAnsi="標楷體" w:hint="eastAsia"/>
          <w:sz w:val="27"/>
          <w:szCs w:val="27"/>
        </w:rPr>
        <w:t>刑事事件：由他造（對方）住、居所所在地或犯罪地之鄉、鎮、市調解委員會調解。</w:t>
      </w:r>
    </w:p>
    <w:p w14:paraId="6BE64C94" w14:textId="4709B9A3" w:rsidR="00B43986" w:rsidRPr="00585F2B" w:rsidRDefault="00585F2B" w:rsidP="00F6279B">
      <w:pPr>
        <w:spacing w:line="370" w:lineRule="exact"/>
        <w:ind w:leftChars="100" w:left="645" w:hangingChars="150" w:hanging="40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3、</w:t>
      </w:r>
      <w:r w:rsidR="00B43986" w:rsidRPr="00585F2B">
        <w:rPr>
          <w:rFonts w:ascii="標楷體" w:eastAsia="標楷體" w:hAnsi="標楷體" w:hint="eastAsia"/>
          <w:sz w:val="27"/>
          <w:szCs w:val="27"/>
        </w:rPr>
        <w:t>經兩造同意，並經接受聲請之鄉、鎮、市調解委員會同業者，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B43986" w:rsidRPr="00585F2B">
        <w:rPr>
          <w:rFonts w:ascii="標楷體" w:eastAsia="標楷體" w:hAnsi="標楷體" w:hint="eastAsia"/>
          <w:sz w:val="27"/>
          <w:szCs w:val="27"/>
        </w:rPr>
        <w:t>得由該鄉、鎮、市調解委員會調解，不受前二款之限制。</w:t>
      </w:r>
    </w:p>
    <w:p w14:paraId="7D14B2E3" w14:textId="77777777" w:rsidR="00B43986" w:rsidRPr="00E07A06" w:rsidRDefault="00B43986" w:rsidP="00F6279B">
      <w:pPr>
        <w:spacing w:line="370" w:lineRule="exact"/>
        <w:rPr>
          <w:rFonts w:ascii="標楷體" w:eastAsia="標楷體" w:hAnsi="標楷體"/>
          <w:b/>
          <w:bCs/>
          <w:sz w:val="27"/>
          <w:szCs w:val="27"/>
        </w:rPr>
      </w:pPr>
      <w:r w:rsidRPr="00E07A06">
        <w:rPr>
          <w:rFonts w:ascii="標楷體" w:eastAsia="標楷體" w:hAnsi="標楷體" w:hint="eastAsia"/>
          <w:b/>
          <w:bCs/>
          <w:sz w:val="27"/>
          <w:szCs w:val="27"/>
        </w:rPr>
        <w:t>四、請問調解通知書有無強制當事人之到調解會調解之效力？</w:t>
      </w:r>
    </w:p>
    <w:p w14:paraId="1E1FA8AD" w14:textId="77777777" w:rsidR="00B43986" w:rsidRPr="00170EF1" w:rsidRDefault="00B43986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（一）聲請調解，民事事件應得當事人之同意；告訴乃論之刑事事件應得被害人之同意，始得進行調解。</w:t>
      </w:r>
    </w:p>
    <w:p w14:paraId="3F96B237" w14:textId="77777777" w:rsidR="00B43986" w:rsidRPr="00170EF1" w:rsidRDefault="00B43986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（二）如當事人無正當理由，於調解期日不到場者，視為調解不成立。</w:t>
      </w:r>
    </w:p>
    <w:p w14:paraId="133FB8C2" w14:textId="77777777" w:rsidR="00B43986" w:rsidRPr="00E07A06" w:rsidRDefault="00B43986" w:rsidP="00F6279B">
      <w:pPr>
        <w:spacing w:line="370" w:lineRule="exact"/>
        <w:rPr>
          <w:rFonts w:ascii="標楷體" w:eastAsia="標楷體" w:hAnsi="標楷體"/>
          <w:b/>
          <w:bCs/>
          <w:sz w:val="27"/>
          <w:szCs w:val="27"/>
        </w:rPr>
      </w:pPr>
      <w:r w:rsidRPr="00E07A06">
        <w:rPr>
          <w:rFonts w:ascii="標楷體" w:eastAsia="標楷體" w:hAnsi="標楷體" w:hint="eastAsia"/>
          <w:b/>
          <w:bCs/>
          <w:sz w:val="27"/>
          <w:szCs w:val="27"/>
        </w:rPr>
        <w:t>五、調解案件進行中，非當事人可否旁聽？</w:t>
      </w:r>
    </w:p>
    <w:p w14:paraId="0E9F969D" w14:textId="77777777" w:rsidR="00B43986" w:rsidRPr="00170EF1" w:rsidRDefault="00B43986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（一）未獲雙方當事人及調解</w:t>
      </w:r>
      <w:r w:rsidR="00D57DA9" w:rsidRPr="00170EF1">
        <w:rPr>
          <w:rFonts w:ascii="標楷體" w:eastAsia="標楷體" w:hAnsi="標楷體" w:hint="eastAsia"/>
          <w:sz w:val="27"/>
          <w:szCs w:val="27"/>
        </w:rPr>
        <w:t>委員同意前，原則上調解案件進行中，非當事人不可旁聽。</w:t>
      </w:r>
    </w:p>
    <w:p w14:paraId="1B61B7FD" w14:textId="3882D156" w:rsidR="00D57DA9" w:rsidRPr="00170EF1" w:rsidRDefault="00D57DA9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（二）當事人兩造各得推舉一人至三人列席協同調解，調解委員會並得逕行通知其參加（</w:t>
      </w:r>
      <w:r w:rsidR="00E96C4A" w:rsidRPr="00E96C4A">
        <w:rPr>
          <w:rFonts w:ascii="標楷體" w:eastAsia="標楷體" w:hAnsi="標楷體" w:hint="eastAsia"/>
          <w:color w:val="FF0000"/>
          <w:sz w:val="27"/>
          <w:szCs w:val="27"/>
        </w:rPr>
        <w:t>鄉</w:t>
      </w:r>
      <w:r w:rsidRPr="00170EF1">
        <w:rPr>
          <w:rFonts w:ascii="標楷體" w:eastAsia="標楷體" w:hAnsi="標楷體" w:hint="eastAsia"/>
          <w:sz w:val="27"/>
          <w:szCs w:val="27"/>
        </w:rPr>
        <w:t>鎮市調解條例第17條）。</w:t>
      </w:r>
    </w:p>
    <w:p w14:paraId="0EDC2C2C" w14:textId="77777777" w:rsidR="00B43986" w:rsidRPr="00170EF1" w:rsidRDefault="00D57DA9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（三）就調解事件有利害關係之第三人，經調解委員會之許可，得參加調解程序。</w:t>
      </w:r>
    </w:p>
    <w:p w14:paraId="2F973D7F" w14:textId="77777777" w:rsidR="00D57DA9" w:rsidRPr="00E07A06" w:rsidRDefault="00D57DA9" w:rsidP="00F6279B">
      <w:pPr>
        <w:spacing w:line="370" w:lineRule="exact"/>
        <w:rPr>
          <w:rFonts w:ascii="標楷體" w:eastAsia="標楷體" w:hAnsi="標楷體"/>
          <w:b/>
          <w:bCs/>
          <w:sz w:val="27"/>
          <w:szCs w:val="27"/>
        </w:rPr>
      </w:pPr>
      <w:r w:rsidRPr="00E07A06">
        <w:rPr>
          <w:rFonts w:ascii="標楷體" w:eastAsia="標楷體" w:hAnsi="標楷體" w:hint="eastAsia"/>
          <w:b/>
          <w:bCs/>
          <w:sz w:val="27"/>
          <w:szCs w:val="27"/>
        </w:rPr>
        <w:t>六、調解之功用（調解之效力）</w:t>
      </w:r>
    </w:p>
    <w:p w14:paraId="581EFCBD" w14:textId="77777777" w:rsidR="00D57DA9" w:rsidRPr="00170EF1" w:rsidRDefault="00D57DA9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（一）調解經法院核定後，當事人就該事件不得再行起訴、告訴或自訴。</w:t>
      </w:r>
    </w:p>
    <w:p w14:paraId="37D2C311" w14:textId="77777777" w:rsidR="00D57DA9" w:rsidRPr="00170EF1" w:rsidRDefault="00D57DA9" w:rsidP="00F6279B">
      <w:pPr>
        <w:spacing w:line="370" w:lineRule="exact"/>
        <w:ind w:firstLineChars="100" w:firstLine="27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（二）經法院核定之民事調解，與民事確定判決有同一之效力。</w:t>
      </w:r>
    </w:p>
    <w:p w14:paraId="2B9225F0" w14:textId="77777777" w:rsidR="00D57DA9" w:rsidRPr="00170EF1" w:rsidRDefault="00D57DA9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（三）經法院核定之調解書，以給付金錢或其他代替物或有價證券之一定數量為標的者，其調解書得為執行名義。</w:t>
      </w:r>
    </w:p>
    <w:p w14:paraId="20C63BF6" w14:textId="77777777" w:rsidR="00D57DA9" w:rsidRPr="00E07A06" w:rsidRDefault="00D57DA9" w:rsidP="00F6279B">
      <w:pPr>
        <w:spacing w:line="370" w:lineRule="exact"/>
        <w:rPr>
          <w:rFonts w:ascii="標楷體" w:eastAsia="標楷體" w:hAnsi="標楷體"/>
          <w:b/>
          <w:bCs/>
          <w:sz w:val="27"/>
          <w:szCs w:val="27"/>
        </w:rPr>
      </w:pPr>
      <w:r w:rsidRPr="00E07A06">
        <w:rPr>
          <w:rFonts w:ascii="標楷體" w:eastAsia="標楷體" w:hAnsi="標楷體" w:hint="eastAsia"/>
          <w:b/>
          <w:bCs/>
          <w:sz w:val="27"/>
          <w:szCs w:val="27"/>
        </w:rPr>
        <w:t>七、調解經核定後，有「無效或得撤銷」之原因時，要如何救濟？</w:t>
      </w:r>
    </w:p>
    <w:p w14:paraId="6FF702B0" w14:textId="77777777" w:rsidR="00D57DA9" w:rsidRPr="00170EF1" w:rsidRDefault="00D57DA9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（一）因當事人聲請而成立之民事調解，經法院核定後，有無效或得撤銷調解之原因者，</w:t>
      </w:r>
      <w:r w:rsidR="006416BC" w:rsidRPr="00170EF1">
        <w:rPr>
          <w:rFonts w:ascii="標楷體" w:eastAsia="標楷體" w:hAnsi="標楷體" w:hint="eastAsia"/>
          <w:sz w:val="27"/>
          <w:szCs w:val="27"/>
        </w:rPr>
        <w:t>當事人得向原核定法院提起宣告調解無效或得撤銷調解之訴。</w:t>
      </w:r>
    </w:p>
    <w:p w14:paraId="722F0E39" w14:textId="77777777" w:rsidR="006416BC" w:rsidRPr="00170EF1" w:rsidRDefault="006416BC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（二）法院移付而成立之民事調解，經核定後，有無效或得撤銷之原因者，當事人得請求續行訴訟程序。</w:t>
      </w:r>
    </w:p>
    <w:p w14:paraId="12419D51" w14:textId="77777777" w:rsidR="006416BC" w:rsidRPr="00170EF1" w:rsidRDefault="006416BC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（三）前二項規定，當事人應於法院核定之調解書送達後30日內為之。</w:t>
      </w:r>
    </w:p>
    <w:p w14:paraId="7A3CE299" w14:textId="77777777" w:rsidR="006416BC" w:rsidRPr="00E07A06" w:rsidRDefault="006416BC" w:rsidP="00F6279B">
      <w:pPr>
        <w:spacing w:line="370" w:lineRule="exact"/>
        <w:rPr>
          <w:rFonts w:ascii="標楷體" w:eastAsia="標楷體" w:hAnsi="標楷體"/>
          <w:b/>
          <w:bCs/>
          <w:sz w:val="27"/>
          <w:szCs w:val="27"/>
        </w:rPr>
      </w:pPr>
      <w:r w:rsidRPr="00E07A06">
        <w:rPr>
          <w:rFonts w:ascii="標楷體" w:eastAsia="標楷體" w:hAnsi="標楷體" w:hint="eastAsia"/>
          <w:b/>
          <w:bCs/>
          <w:sz w:val="27"/>
          <w:szCs w:val="27"/>
        </w:rPr>
        <w:t>八、礁溪鄉調解會有沒有免費的法律諮詢服務？</w:t>
      </w:r>
    </w:p>
    <w:p w14:paraId="0CCDEDF0" w14:textId="77777777" w:rsidR="006416BC" w:rsidRPr="00170EF1" w:rsidRDefault="006416BC" w:rsidP="00F6279B">
      <w:pPr>
        <w:spacing w:line="370" w:lineRule="exact"/>
        <w:ind w:firstLineChars="100" w:firstLine="27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（一）礁溪鄉每星期皆有安排免費的法律諮詢服務，時間地點如下：</w:t>
      </w:r>
    </w:p>
    <w:p w14:paraId="532DC875" w14:textId="0E37F4C3" w:rsidR="006416BC" w:rsidRPr="00170EF1" w:rsidRDefault="006416BC" w:rsidP="00F6279B">
      <w:pPr>
        <w:spacing w:line="37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時間：每星期一</w:t>
      </w:r>
      <w:r w:rsidR="002D573F">
        <w:rPr>
          <w:rFonts w:ascii="標楷體" w:eastAsia="標楷體" w:hAnsi="標楷體" w:hint="eastAsia"/>
          <w:sz w:val="27"/>
          <w:szCs w:val="27"/>
        </w:rPr>
        <w:t>(</w:t>
      </w:r>
      <w:r w:rsidRPr="00170EF1">
        <w:rPr>
          <w:rFonts w:ascii="標楷體" w:eastAsia="標楷體" w:hAnsi="標楷體" w:hint="eastAsia"/>
          <w:sz w:val="27"/>
          <w:szCs w:val="27"/>
        </w:rPr>
        <w:t>上午09：00至11：00</w:t>
      </w:r>
      <w:r w:rsidR="002D573F">
        <w:rPr>
          <w:rFonts w:ascii="標楷體" w:eastAsia="標楷體" w:hAnsi="標楷體"/>
          <w:sz w:val="27"/>
          <w:szCs w:val="27"/>
        </w:rPr>
        <w:t>)</w:t>
      </w:r>
      <w:r w:rsidRPr="00170EF1">
        <w:rPr>
          <w:rFonts w:ascii="標楷體" w:eastAsia="標楷體" w:hAnsi="標楷體" w:hint="eastAsia"/>
          <w:sz w:val="27"/>
          <w:szCs w:val="27"/>
        </w:rPr>
        <w:t>。</w:t>
      </w:r>
    </w:p>
    <w:p w14:paraId="1E701A28" w14:textId="77777777" w:rsidR="006416BC" w:rsidRPr="00170EF1" w:rsidRDefault="006416BC" w:rsidP="00F6279B">
      <w:pPr>
        <w:spacing w:line="370" w:lineRule="exact"/>
        <w:ind w:leftChars="100" w:left="240" w:firstLineChars="300" w:firstLine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地點：礁溪鄉中山路一段243號4樓（宜蘭信用合作社4樓）。</w:t>
      </w:r>
    </w:p>
    <w:p w14:paraId="4DA8285A" w14:textId="77777777" w:rsidR="006416BC" w:rsidRPr="00170EF1" w:rsidRDefault="006416BC" w:rsidP="00F6279B">
      <w:pPr>
        <w:spacing w:line="37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方式：當面諮詢為原則，民眾可攜帶相關資料親自到場洽談。</w:t>
      </w:r>
    </w:p>
    <w:p w14:paraId="4720EAE6" w14:textId="5D235D0A" w:rsidR="005E2F27" w:rsidRPr="00170EF1" w:rsidRDefault="006416BC" w:rsidP="00F6279B">
      <w:pPr>
        <w:spacing w:line="370" w:lineRule="exact"/>
        <w:ind w:leftChars="100" w:left="1050" w:hangingChars="300" w:hanging="810"/>
        <w:rPr>
          <w:rFonts w:ascii="標楷體" w:eastAsia="標楷體" w:hAnsi="標楷體"/>
          <w:sz w:val="27"/>
          <w:szCs w:val="27"/>
        </w:rPr>
      </w:pPr>
      <w:r w:rsidRPr="00170EF1">
        <w:rPr>
          <w:rFonts w:ascii="標楷體" w:eastAsia="標楷體" w:hAnsi="標楷體" w:hint="eastAsia"/>
          <w:sz w:val="27"/>
          <w:szCs w:val="27"/>
        </w:rPr>
        <w:t>（二）法律諮</w:t>
      </w:r>
      <w:r w:rsidR="00E96C4A">
        <w:rPr>
          <w:rFonts w:ascii="標楷體" w:eastAsia="標楷體" w:hAnsi="標楷體" w:hint="eastAsia"/>
          <w:sz w:val="27"/>
          <w:szCs w:val="27"/>
        </w:rPr>
        <w:t>詢服務由本所調解委員會委請專業律師為民眾解答法律疑難，法律諮詢</w:t>
      </w:r>
      <w:bookmarkStart w:id="0" w:name="_GoBack"/>
      <w:r w:rsidRPr="00E96C4A">
        <w:rPr>
          <w:rFonts w:ascii="標楷體" w:eastAsia="標楷體" w:hAnsi="標楷體" w:hint="eastAsia"/>
          <w:color w:val="FF0000"/>
          <w:sz w:val="27"/>
          <w:szCs w:val="27"/>
        </w:rPr>
        <w:t>完</w:t>
      </w:r>
      <w:r w:rsidR="00E96C4A" w:rsidRPr="00E96C4A">
        <w:rPr>
          <w:rFonts w:ascii="標楷體" w:eastAsia="標楷體" w:hAnsi="標楷體" w:hint="eastAsia"/>
          <w:color w:val="FF0000"/>
          <w:sz w:val="27"/>
          <w:szCs w:val="27"/>
        </w:rPr>
        <w:t>全</w:t>
      </w:r>
      <w:bookmarkEnd w:id="0"/>
      <w:r w:rsidRPr="00170EF1">
        <w:rPr>
          <w:rFonts w:ascii="標楷體" w:eastAsia="標楷體" w:hAnsi="標楷體" w:hint="eastAsia"/>
          <w:sz w:val="27"/>
          <w:szCs w:val="27"/>
        </w:rPr>
        <w:t>免費，歡迎民眾多加利用。</w:t>
      </w:r>
    </w:p>
    <w:sectPr w:rsidR="005E2F27" w:rsidRPr="00170EF1" w:rsidSect="00F6279B">
      <w:footerReference w:type="default" r:id="rId7"/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E704" w14:textId="77777777" w:rsidR="00DF4E5D" w:rsidRDefault="00DF4E5D" w:rsidP="00166D75">
      <w:r>
        <w:separator/>
      </w:r>
    </w:p>
  </w:endnote>
  <w:endnote w:type="continuationSeparator" w:id="0">
    <w:p w14:paraId="30040F8F" w14:textId="77777777" w:rsidR="00DF4E5D" w:rsidRDefault="00DF4E5D" w:rsidP="0016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838188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065544EA" w14:textId="3853BA44" w:rsidR="00F6279B" w:rsidRPr="00F6279B" w:rsidRDefault="00F6279B">
        <w:pPr>
          <w:pStyle w:val="a7"/>
          <w:jc w:val="center"/>
          <w:rPr>
            <w:sz w:val="32"/>
            <w:szCs w:val="32"/>
          </w:rPr>
        </w:pPr>
        <w:r w:rsidRPr="00F6279B">
          <w:rPr>
            <w:sz w:val="32"/>
            <w:szCs w:val="32"/>
          </w:rPr>
          <w:fldChar w:fldCharType="begin"/>
        </w:r>
        <w:r w:rsidRPr="00F6279B">
          <w:rPr>
            <w:sz w:val="32"/>
            <w:szCs w:val="32"/>
          </w:rPr>
          <w:instrText>PAGE   \* MERGEFORMAT</w:instrText>
        </w:r>
        <w:r w:rsidRPr="00F6279B">
          <w:rPr>
            <w:sz w:val="32"/>
            <w:szCs w:val="32"/>
          </w:rPr>
          <w:fldChar w:fldCharType="separate"/>
        </w:r>
        <w:r w:rsidR="00E96C4A" w:rsidRPr="00E96C4A">
          <w:rPr>
            <w:noProof/>
            <w:sz w:val="32"/>
            <w:szCs w:val="32"/>
            <w:lang w:val="zh-TW"/>
          </w:rPr>
          <w:t>2</w:t>
        </w:r>
        <w:r w:rsidRPr="00F6279B">
          <w:rPr>
            <w:sz w:val="32"/>
            <w:szCs w:val="32"/>
          </w:rPr>
          <w:fldChar w:fldCharType="end"/>
        </w:r>
      </w:p>
    </w:sdtContent>
  </w:sdt>
  <w:p w14:paraId="48F7F508" w14:textId="77777777" w:rsidR="00F6279B" w:rsidRDefault="00F62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9837" w14:textId="77777777" w:rsidR="00DF4E5D" w:rsidRDefault="00DF4E5D" w:rsidP="00166D75">
      <w:r>
        <w:separator/>
      </w:r>
    </w:p>
  </w:footnote>
  <w:footnote w:type="continuationSeparator" w:id="0">
    <w:p w14:paraId="12399C77" w14:textId="77777777" w:rsidR="00DF4E5D" w:rsidRDefault="00DF4E5D" w:rsidP="0016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D15"/>
    <w:multiLevelType w:val="hybridMultilevel"/>
    <w:tmpl w:val="448638BC"/>
    <w:lvl w:ilvl="0" w:tplc="D82A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701A80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AA33CD"/>
    <w:multiLevelType w:val="hybridMultilevel"/>
    <w:tmpl w:val="C36A4DC2"/>
    <w:lvl w:ilvl="0" w:tplc="AA8C27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84C1C"/>
    <w:multiLevelType w:val="hybridMultilevel"/>
    <w:tmpl w:val="785A85C8"/>
    <w:lvl w:ilvl="0" w:tplc="AF54D7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912977"/>
    <w:multiLevelType w:val="hybridMultilevel"/>
    <w:tmpl w:val="5C84A302"/>
    <w:lvl w:ilvl="0" w:tplc="236075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A24991"/>
    <w:multiLevelType w:val="hybridMultilevel"/>
    <w:tmpl w:val="8D603542"/>
    <w:lvl w:ilvl="0" w:tplc="7B2E36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BB1165"/>
    <w:multiLevelType w:val="hybridMultilevel"/>
    <w:tmpl w:val="FA201EEA"/>
    <w:lvl w:ilvl="0" w:tplc="249861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BA3450"/>
    <w:multiLevelType w:val="hybridMultilevel"/>
    <w:tmpl w:val="7DD8661C"/>
    <w:lvl w:ilvl="0" w:tplc="F22C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06"/>
    <w:rsid w:val="001263F7"/>
    <w:rsid w:val="00166D75"/>
    <w:rsid w:val="00170EF1"/>
    <w:rsid w:val="0019291F"/>
    <w:rsid w:val="00262B82"/>
    <w:rsid w:val="002D573F"/>
    <w:rsid w:val="00382BDB"/>
    <w:rsid w:val="003D5994"/>
    <w:rsid w:val="00483FF5"/>
    <w:rsid w:val="004D0B49"/>
    <w:rsid w:val="00553706"/>
    <w:rsid w:val="00585F2B"/>
    <w:rsid w:val="005E2F27"/>
    <w:rsid w:val="006416BC"/>
    <w:rsid w:val="006E277F"/>
    <w:rsid w:val="0089128C"/>
    <w:rsid w:val="009A7ECA"/>
    <w:rsid w:val="00A56F37"/>
    <w:rsid w:val="00AC5B8C"/>
    <w:rsid w:val="00B43986"/>
    <w:rsid w:val="00BA5009"/>
    <w:rsid w:val="00CC423D"/>
    <w:rsid w:val="00D57DA9"/>
    <w:rsid w:val="00DF4E5D"/>
    <w:rsid w:val="00E07A06"/>
    <w:rsid w:val="00E96C4A"/>
    <w:rsid w:val="00F6279B"/>
    <w:rsid w:val="00F6678B"/>
    <w:rsid w:val="00FA22B0"/>
    <w:rsid w:val="00FA3F17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9FB98"/>
  <w15:docId w15:val="{44DBD9A6-1005-4FDF-9F4E-6A8F0185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706"/>
    <w:rPr>
      <w:b/>
      <w:bCs/>
    </w:rPr>
  </w:style>
  <w:style w:type="paragraph" w:styleId="a4">
    <w:name w:val="List Paragraph"/>
    <w:basedOn w:val="a"/>
    <w:uiPriority w:val="34"/>
    <w:qFormat/>
    <w:rsid w:val="005537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D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D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Jiaosi-204</dc:creator>
  <cp:keywords/>
  <dc:description/>
  <cp:lastModifiedBy>Jiaoxi-200</cp:lastModifiedBy>
  <cp:revision>5</cp:revision>
  <dcterms:created xsi:type="dcterms:W3CDTF">2021-01-11T03:35:00Z</dcterms:created>
  <dcterms:modified xsi:type="dcterms:W3CDTF">2021-01-12T00:57:00Z</dcterms:modified>
</cp:coreProperties>
</file>