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49" w:rsidRPr="00925B49" w:rsidRDefault="008A2715" w:rsidP="00AF4DC2">
      <w:pPr>
        <w:pStyle w:val="a4"/>
        <w:numPr>
          <w:ilvl w:val="0"/>
          <w:numId w:val="1"/>
        </w:numPr>
        <w:ind w:leftChars="0"/>
        <w:rPr>
          <w:rFonts w:ascii="標楷體" w:eastAsia="標楷體" w:hAnsi="標楷體" w:cs="Times New Roman"/>
          <w:b/>
          <w:sz w:val="28"/>
          <w:szCs w:val="28"/>
        </w:rPr>
      </w:pPr>
      <w:r w:rsidRPr="00925B49">
        <w:rPr>
          <w:rFonts w:ascii="Times New Roman" w:hAnsi="Times New Roman" w:cs="Times New Roman"/>
          <w:b/>
          <w:sz w:val="28"/>
          <w:szCs w:val="28"/>
        </w:rPr>
        <w:t>蘇澳創生事業計畫提案格式</w:t>
      </w:r>
    </w:p>
    <w:p w:rsidR="00925B49" w:rsidRPr="00925B49" w:rsidRDefault="00925B49" w:rsidP="00925B49">
      <w:pPr>
        <w:pStyle w:val="a4"/>
        <w:ind w:leftChars="0"/>
        <w:rPr>
          <w:rFonts w:ascii="標楷體" w:eastAsia="標楷體" w:hAnsi="標楷體" w:cs="Times New Roman" w:hint="eastAsia"/>
          <w:b/>
          <w:sz w:val="28"/>
          <w:szCs w:val="28"/>
        </w:rPr>
      </w:pPr>
      <w:r>
        <w:rPr>
          <w:rFonts w:ascii="Times New Roman" w:hAnsi="Times New Roman" w:cs="Times New Roman" w:hint="eastAsia"/>
          <w:b/>
          <w:sz w:val="28"/>
          <w:szCs w:val="28"/>
        </w:rPr>
        <w:t>請以</w:t>
      </w:r>
      <w:r>
        <w:rPr>
          <w:rFonts w:ascii="Times New Roman" w:hAnsi="Times New Roman" w:cs="Times New Roman" w:hint="eastAsia"/>
          <w:b/>
          <w:sz w:val="28"/>
          <w:szCs w:val="28"/>
        </w:rPr>
        <w:t>word</w:t>
      </w:r>
      <w:r>
        <w:rPr>
          <w:rFonts w:ascii="Times New Roman" w:hAnsi="Times New Roman" w:cs="Times New Roman" w:hint="eastAsia"/>
          <w:b/>
          <w:sz w:val="28"/>
          <w:szCs w:val="28"/>
        </w:rPr>
        <w:t>檔</w:t>
      </w:r>
      <w:r>
        <w:rPr>
          <w:rFonts w:ascii="Times New Roman" w:hAnsi="Times New Roman" w:cs="Times New Roman" w:hint="eastAsia"/>
          <w:b/>
          <w:sz w:val="28"/>
          <w:szCs w:val="28"/>
        </w:rPr>
        <w:t>Email</w:t>
      </w:r>
      <w:r>
        <w:rPr>
          <w:rFonts w:ascii="Times New Roman" w:hAnsi="Times New Roman" w:cs="Times New Roman" w:hint="eastAsia"/>
          <w:b/>
          <w:sz w:val="28"/>
          <w:szCs w:val="28"/>
        </w:rPr>
        <w:t>到：</w:t>
      </w:r>
      <w:r w:rsidRPr="00925B49">
        <w:rPr>
          <w:rFonts w:ascii="Times New Roman" w:hAnsi="Times New Roman" w:cs="Times New Roman" w:hint="eastAsia"/>
          <w:b/>
          <w:sz w:val="28"/>
          <w:szCs w:val="28"/>
          <w:u w:val="single"/>
        </w:rPr>
        <w:t>Beverly</w:t>
      </w:r>
      <w:r w:rsidRPr="00925B49">
        <w:rPr>
          <w:rFonts w:ascii="Times New Roman" w:hAnsi="Times New Roman" w:cs="Times New Roman"/>
          <w:b/>
          <w:sz w:val="28"/>
          <w:szCs w:val="28"/>
          <w:u w:val="single"/>
        </w:rPr>
        <w:t>11lin@gmail.com</w:t>
      </w:r>
      <w:r>
        <w:rPr>
          <w:rFonts w:ascii="Times New Roman" w:hAnsi="Times New Roman" w:cs="Times New Roman"/>
          <w:b/>
          <w:sz w:val="28"/>
          <w:szCs w:val="28"/>
        </w:rPr>
        <w:t xml:space="preserve"> </w:t>
      </w:r>
    </w:p>
    <w:p w:rsidR="00925B49" w:rsidRPr="00925B49" w:rsidRDefault="00925B49" w:rsidP="00925B49">
      <w:pPr>
        <w:pStyle w:val="a4"/>
        <w:ind w:leftChars="0"/>
        <w:rPr>
          <w:rFonts w:ascii="標楷體" w:eastAsia="標楷體" w:hAnsi="標楷體" w:cs="Times New Roman"/>
          <w:b/>
          <w:sz w:val="28"/>
          <w:szCs w:val="28"/>
        </w:rPr>
      </w:pPr>
      <w:r w:rsidRPr="00925B49">
        <w:rPr>
          <w:rFonts w:ascii="標楷體" w:eastAsia="標楷體" w:hAnsi="標楷體" w:cs="Times New Roman"/>
          <w:b/>
          <w:sz w:val="28"/>
          <w:szCs w:val="28"/>
        </w:rPr>
        <w:t>事業計畫名稱</w:t>
      </w:r>
      <w:bookmarkStart w:id="0" w:name="_GoBack"/>
      <w:bookmarkEnd w:id="0"/>
      <w:r w:rsidRPr="00925B49">
        <w:rPr>
          <w:rFonts w:ascii="標楷體" w:eastAsia="標楷體" w:hAnsi="標楷體" w:cs="Times New Roman"/>
          <w:b/>
          <w:sz w:val="28"/>
          <w:szCs w:val="28"/>
        </w:rPr>
        <w:t>：</w:t>
      </w:r>
    </w:p>
    <w:p w:rsidR="00925B49" w:rsidRPr="00925B49" w:rsidRDefault="00925B49" w:rsidP="00925B49">
      <w:pPr>
        <w:pStyle w:val="a4"/>
        <w:ind w:leftChars="0"/>
        <w:rPr>
          <w:rFonts w:ascii="標楷體" w:eastAsia="標楷體" w:hAnsi="標楷體" w:cs="Times New Roman"/>
          <w:b/>
          <w:sz w:val="28"/>
          <w:szCs w:val="28"/>
        </w:rPr>
      </w:pPr>
      <w:r w:rsidRPr="00925B49">
        <w:rPr>
          <w:rFonts w:ascii="標楷體" w:eastAsia="標楷體" w:hAnsi="標楷體" w:cs="Times New Roman" w:hint="eastAsia"/>
          <w:b/>
          <w:sz w:val="28"/>
          <w:szCs w:val="28"/>
        </w:rPr>
        <w:t>姓名：  聯絡方式</w:t>
      </w:r>
    </w:p>
    <w:p w:rsidR="00CF6470" w:rsidRPr="00CF6470" w:rsidRDefault="00CF6470" w:rsidP="00CF6470">
      <w:pPr>
        <w:pStyle w:val="a4"/>
        <w:ind w:leftChars="0"/>
        <w:rPr>
          <w:rFonts w:ascii="標楷體" w:eastAsia="標楷體" w:hAnsi="標楷體" w:cs="Times New Roman"/>
          <w:b/>
          <w:sz w:val="28"/>
          <w:szCs w:val="28"/>
        </w:rPr>
      </w:pPr>
      <w:r w:rsidRPr="00CF6470">
        <w:rPr>
          <w:rFonts w:ascii="標楷體" w:eastAsia="標楷體" w:hAnsi="標楷體" w:cs="Times New Roman" w:hint="eastAsia"/>
          <w:b/>
          <w:sz w:val="28"/>
          <w:szCs w:val="28"/>
        </w:rPr>
        <w:t>所屬主題類別</w:t>
      </w:r>
    </w:p>
    <w:p w:rsidR="00CF6470" w:rsidRPr="00CF6470" w:rsidRDefault="00CF6470" w:rsidP="00CF6470">
      <w:pPr>
        <w:pStyle w:val="a4"/>
        <w:ind w:leftChars="0"/>
        <w:rPr>
          <w:rFonts w:ascii="標楷體" w:eastAsia="標楷體" w:hAnsi="標楷體" w:cs="Times New Roman"/>
          <w:bCs/>
          <w:sz w:val="28"/>
          <w:szCs w:val="28"/>
        </w:rPr>
      </w:pPr>
      <w:r w:rsidRPr="00CF6470">
        <w:rPr>
          <w:rFonts w:ascii="標楷體" w:eastAsia="標楷體" w:hAnsi="標楷體" w:cs="Times New Roman"/>
          <w:bCs/>
          <w:sz w:val="28"/>
          <w:szCs w:val="28"/>
        </w:rPr>
        <w:t>□ 農漁業轉型升級事業</w:t>
      </w:r>
      <w:r w:rsidRPr="00CF6470">
        <w:rPr>
          <w:rFonts w:ascii="標楷體" w:eastAsia="標楷體" w:hAnsi="標楷體" w:cs="Times New Roman" w:hint="eastAsia"/>
          <w:bCs/>
          <w:sz w:val="28"/>
          <w:szCs w:val="28"/>
        </w:rPr>
        <w:t xml:space="preserve">     </w:t>
      </w:r>
      <w:r w:rsidRPr="00CF6470">
        <w:rPr>
          <w:rFonts w:ascii="標楷體" w:eastAsia="標楷體" w:hAnsi="標楷體" w:cs="Times New Roman"/>
          <w:bCs/>
          <w:sz w:val="28"/>
          <w:szCs w:val="28"/>
        </w:rPr>
        <w:t>□ 海洋活動事業</w:t>
      </w:r>
    </w:p>
    <w:p w:rsidR="00CF6470" w:rsidRPr="00CF6470" w:rsidRDefault="00CF6470" w:rsidP="00CF6470">
      <w:pPr>
        <w:pStyle w:val="a4"/>
        <w:ind w:leftChars="0"/>
        <w:rPr>
          <w:rFonts w:ascii="標楷體" w:eastAsia="標楷體" w:hAnsi="標楷體" w:cs="Times New Roman"/>
          <w:bCs/>
          <w:sz w:val="28"/>
          <w:szCs w:val="28"/>
        </w:rPr>
      </w:pPr>
      <w:r w:rsidRPr="00CF6470">
        <w:rPr>
          <w:rFonts w:ascii="標楷體" w:eastAsia="標楷體" w:hAnsi="標楷體" w:cs="Times New Roman"/>
          <w:bCs/>
          <w:sz w:val="28"/>
          <w:szCs w:val="28"/>
        </w:rPr>
        <w:t>□ 觀光事業</w:t>
      </w:r>
      <w:r w:rsidRPr="00CF6470">
        <w:rPr>
          <w:rFonts w:ascii="標楷體" w:eastAsia="標楷體" w:hAnsi="標楷體" w:cs="Times New Roman" w:hint="eastAsia"/>
          <w:bCs/>
          <w:sz w:val="28"/>
          <w:szCs w:val="28"/>
        </w:rPr>
        <w:t xml:space="preserve">               </w:t>
      </w:r>
      <w:r w:rsidRPr="00CF6470">
        <w:rPr>
          <w:rFonts w:ascii="標楷體" w:eastAsia="標楷體" w:hAnsi="標楷體" w:cs="Times New Roman"/>
          <w:bCs/>
          <w:sz w:val="28"/>
          <w:szCs w:val="28"/>
        </w:rPr>
        <w:t>□ 社福事業</w:t>
      </w:r>
    </w:p>
    <w:p w:rsidR="00CF6470" w:rsidRPr="00CF6470" w:rsidRDefault="00CF6470" w:rsidP="00CF6470">
      <w:pPr>
        <w:pStyle w:val="a4"/>
        <w:ind w:leftChars="0"/>
        <w:rPr>
          <w:rFonts w:ascii="標楷體" w:eastAsia="標楷體" w:hAnsi="標楷體" w:cs="Times New Roman"/>
          <w:bCs/>
          <w:sz w:val="28"/>
          <w:szCs w:val="28"/>
        </w:rPr>
      </w:pPr>
      <w:r w:rsidRPr="00CF6470">
        <w:rPr>
          <w:rFonts w:ascii="標楷體" w:eastAsia="標楷體" w:hAnsi="標楷體" w:cs="Times New Roman"/>
          <w:bCs/>
          <w:sz w:val="28"/>
          <w:szCs w:val="28"/>
        </w:rPr>
        <w:t>□</w:t>
      </w:r>
      <w:r w:rsidRPr="00CF6470">
        <w:rPr>
          <w:rFonts w:ascii="標楷體" w:eastAsia="標楷體" w:hAnsi="標楷體" w:cs="Times New Roman" w:hint="eastAsia"/>
          <w:bCs/>
          <w:sz w:val="28"/>
          <w:szCs w:val="28"/>
        </w:rPr>
        <w:t xml:space="preserve"> </w:t>
      </w:r>
      <w:r w:rsidRPr="00CF6470">
        <w:rPr>
          <w:rFonts w:ascii="標楷體" w:eastAsia="標楷體" w:hAnsi="標楷體" w:cs="Times New Roman"/>
          <w:bCs/>
          <w:sz w:val="28"/>
          <w:szCs w:val="28"/>
        </w:rPr>
        <w:t>藝文事業</w:t>
      </w:r>
      <w:r w:rsidRPr="00CF6470">
        <w:rPr>
          <w:rFonts w:ascii="標楷體" w:eastAsia="標楷體" w:hAnsi="標楷體" w:cs="Times New Roman" w:hint="eastAsia"/>
          <w:bCs/>
          <w:sz w:val="28"/>
          <w:szCs w:val="28"/>
        </w:rPr>
        <w:t xml:space="preserve">               </w:t>
      </w:r>
      <w:r w:rsidRPr="00CF6470">
        <w:rPr>
          <w:rFonts w:ascii="標楷體" w:eastAsia="標楷體" w:hAnsi="標楷體" w:cs="Times New Roman"/>
          <w:bCs/>
          <w:sz w:val="28"/>
          <w:szCs w:val="28"/>
        </w:rPr>
        <w:t>□</w:t>
      </w:r>
      <w:r w:rsidRPr="00CF6470">
        <w:rPr>
          <w:rFonts w:ascii="標楷體" w:eastAsia="標楷體" w:hAnsi="標楷體" w:cs="Times New Roman" w:hint="eastAsia"/>
          <w:bCs/>
          <w:sz w:val="28"/>
          <w:szCs w:val="28"/>
        </w:rPr>
        <w:t xml:space="preserve"> 青創事業及其他整合性事業</w:t>
      </w:r>
    </w:p>
    <w:p w:rsidR="00CF6470" w:rsidRPr="00CF6470" w:rsidRDefault="00CF6470" w:rsidP="008A2715">
      <w:pPr>
        <w:pStyle w:val="a4"/>
        <w:ind w:leftChars="0"/>
        <w:rPr>
          <w:rFonts w:ascii="標楷體" w:eastAsia="標楷體" w:hAnsi="標楷體" w:cs="Times New Roman"/>
          <w:b/>
          <w:sz w:val="28"/>
          <w:szCs w:val="28"/>
        </w:rPr>
      </w:pPr>
    </w:p>
    <w:p w:rsidR="008A2715" w:rsidRPr="002E638E" w:rsidRDefault="008A2715" w:rsidP="008A2715">
      <w:pPr>
        <w:pStyle w:val="a4"/>
        <w:ind w:leftChars="0"/>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一、想要解決的問題</w:t>
      </w:r>
    </w:p>
    <w:p w:rsidR="008A2715" w:rsidRPr="002E638E" w:rsidRDefault="008A2715" w:rsidP="008A2715">
      <w:pPr>
        <w:pStyle w:val="a4"/>
        <w:ind w:leftChars="0"/>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二、解決的模式／未來事業營運的方式</w:t>
      </w:r>
    </w:p>
    <w:p w:rsidR="008A2715" w:rsidRPr="002E638E" w:rsidRDefault="008A2715" w:rsidP="008A2715">
      <w:pPr>
        <w:pStyle w:val="a4"/>
        <w:ind w:leftChars="0"/>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三、軟硬體資源需求</w:t>
      </w:r>
    </w:p>
    <w:p w:rsidR="00E2449C" w:rsidRPr="002E638E" w:rsidRDefault="00E2449C" w:rsidP="008A2715">
      <w:pPr>
        <w:pStyle w:val="a4"/>
        <w:ind w:leftChars="0"/>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四、計畫執行期程與經費概估</w:t>
      </w:r>
    </w:p>
    <w:p w:rsidR="00D77784" w:rsidRPr="002E638E" w:rsidRDefault="004F28BD" w:rsidP="008A2715">
      <w:pPr>
        <w:pStyle w:val="a4"/>
        <w:ind w:leftChars="0"/>
        <w:rPr>
          <w:rFonts w:ascii="Times New Roman" w:eastAsia="標楷體" w:hAnsi="Times New Roman" w:cs="Times New Roman"/>
          <w:b/>
          <w:sz w:val="28"/>
          <w:szCs w:val="28"/>
        </w:rPr>
      </w:pPr>
      <w:r>
        <w:rPr>
          <w:rFonts w:ascii="Times New Roman" w:eastAsia="標楷體" w:hAnsi="Times New Roman" w:cs="Times New Roman"/>
          <w:b/>
          <w:sz w:val="28"/>
          <w:szCs w:val="28"/>
        </w:rPr>
        <w:t>五、事業執行主體</w:t>
      </w:r>
    </w:p>
    <w:p w:rsidR="00D77784" w:rsidRPr="002E638E" w:rsidRDefault="00D77784" w:rsidP="008A2715">
      <w:pPr>
        <w:pStyle w:val="a4"/>
        <w:ind w:leftChars="0"/>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六、</w:t>
      </w:r>
      <w:r w:rsidRPr="002E638E">
        <w:rPr>
          <w:rFonts w:ascii="Times New Roman" w:eastAsia="標楷體" w:hAnsi="Times New Roman" w:cs="Times New Roman"/>
          <w:b/>
          <w:sz w:val="28"/>
          <w:szCs w:val="28"/>
        </w:rPr>
        <w:t>KPI</w:t>
      </w:r>
    </w:p>
    <w:p w:rsidR="00D77784" w:rsidRPr="002E638E" w:rsidRDefault="00D77784" w:rsidP="00D77784">
      <w:pPr>
        <w:pStyle w:val="a4"/>
        <w:ind w:leftChars="0"/>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七、可能銜接的部會政策計畫資源</w:t>
      </w:r>
    </w:p>
    <w:p w:rsidR="008A2715" w:rsidRPr="002E638E" w:rsidRDefault="00D77784" w:rsidP="00D77784">
      <w:pPr>
        <w:pStyle w:val="a4"/>
        <w:ind w:leftChars="0"/>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八</w:t>
      </w:r>
      <w:r w:rsidR="008A2715" w:rsidRPr="002E638E">
        <w:rPr>
          <w:rFonts w:ascii="Times New Roman" w:eastAsia="標楷體" w:hAnsi="Times New Roman" w:cs="Times New Roman"/>
          <w:b/>
          <w:sz w:val="28"/>
          <w:szCs w:val="28"/>
        </w:rPr>
        <w:t>、需要公所</w:t>
      </w:r>
      <w:r w:rsidR="004C6EC7" w:rsidRPr="002E638E">
        <w:rPr>
          <w:rFonts w:ascii="Times New Roman" w:eastAsia="標楷體" w:hAnsi="Times New Roman" w:cs="Times New Roman"/>
          <w:b/>
          <w:sz w:val="28"/>
          <w:szCs w:val="28"/>
        </w:rPr>
        <w:t>或其他政府單位協助的事情</w:t>
      </w:r>
    </w:p>
    <w:p w:rsidR="00CF6470" w:rsidRDefault="00CF647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87789A" w:rsidRPr="00F6166B" w:rsidRDefault="0087789A" w:rsidP="0087789A">
      <w:pPr>
        <w:snapToGrid w:val="0"/>
        <w:spacing w:beforeLines="50" w:before="180" w:line="300" w:lineRule="auto"/>
        <w:jc w:val="both"/>
        <w:rPr>
          <w:rFonts w:ascii="Times New Roman" w:eastAsia="標楷體" w:hAnsi="Times New Roman" w:cs="Times New Roman"/>
          <w:sz w:val="28"/>
          <w:szCs w:val="28"/>
        </w:rPr>
      </w:pPr>
      <w:r w:rsidRPr="00F6166B">
        <w:rPr>
          <w:rFonts w:ascii="Times New Roman" w:eastAsia="標楷體" w:hAnsi="Times New Roman" w:cs="Times New Roman"/>
          <w:sz w:val="28"/>
          <w:szCs w:val="28"/>
        </w:rPr>
        <w:lastRenderedPageBreak/>
        <w:t>參考範例</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76"/>
      </w:tblGrid>
      <w:tr w:rsidR="008A2715" w:rsidRPr="00F6166B" w:rsidTr="00434F2A">
        <w:trPr>
          <w:trHeight w:val="701"/>
        </w:trPr>
        <w:tc>
          <w:tcPr>
            <w:tcW w:w="8276" w:type="dxa"/>
            <w:tcBorders>
              <w:bottom w:val="single" w:sz="4" w:space="0" w:color="auto"/>
            </w:tcBorders>
          </w:tcPr>
          <w:p w:rsidR="008A2715" w:rsidRPr="00F6166B" w:rsidRDefault="008A2715" w:rsidP="008520C2">
            <w:pPr>
              <w:pStyle w:val="a4"/>
              <w:jc w:val="center"/>
              <w:rPr>
                <w:rFonts w:ascii="Times New Roman" w:eastAsia="標楷體" w:hAnsi="Times New Roman" w:cs="Times New Roman"/>
                <w:sz w:val="28"/>
                <w:szCs w:val="28"/>
              </w:rPr>
            </w:pPr>
            <w:r w:rsidRPr="00F6166B">
              <w:rPr>
                <w:rFonts w:ascii="Times New Roman" w:eastAsia="標楷體" w:hAnsi="Times New Roman" w:cs="Times New Roman"/>
                <w:b/>
                <w:sz w:val="32"/>
                <w:szCs w:val="28"/>
              </w:rPr>
              <w:t>事業計畫名稱：蘇澳青創據點</w:t>
            </w:r>
          </w:p>
        </w:tc>
      </w:tr>
      <w:tr w:rsidR="00434F2A" w:rsidRPr="00F6166B" w:rsidTr="00434F2A">
        <w:trPr>
          <w:trHeight w:val="366"/>
        </w:trPr>
        <w:tc>
          <w:tcPr>
            <w:tcW w:w="8276" w:type="dxa"/>
            <w:tcBorders>
              <w:top w:val="single" w:sz="4" w:space="0" w:color="auto"/>
              <w:bottom w:val="single" w:sz="4" w:space="0" w:color="auto"/>
            </w:tcBorders>
          </w:tcPr>
          <w:p w:rsidR="00434F2A" w:rsidRPr="00434F2A" w:rsidRDefault="00434F2A" w:rsidP="005A001B">
            <w:pPr>
              <w:jc w:val="both"/>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提案人：黃仁志</w:t>
            </w:r>
            <w:r>
              <w:rPr>
                <w:rFonts w:ascii="Times New Roman" w:eastAsia="標楷體" w:hAnsi="Times New Roman" w:cs="Times New Roman" w:hint="eastAsia"/>
                <w:b/>
                <w:sz w:val="32"/>
                <w:szCs w:val="28"/>
              </w:rPr>
              <w:t xml:space="preserve">  </w:t>
            </w:r>
            <w:r>
              <w:rPr>
                <w:rFonts w:ascii="Times New Roman" w:eastAsia="標楷體" w:hAnsi="Times New Roman" w:cs="Times New Roman" w:hint="eastAsia"/>
                <w:b/>
                <w:sz w:val="32"/>
                <w:szCs w:val="28"/>
              </w:rPr>
              <w:t>聯絡方式：</w:t>
            </w:r>
          </w:p>
        </w:tc>
      </w:tr>
      <w:tr w:rsidR="00434F2A" w:rsidRPr="00F6166B" w:rsidTr="00434F2A">
        <w:trPr>
          <w:trHeight w:val="366"/>
        </w:trPr>
        <w:tc>
          <w:tcPr>
            <w:tcW w:w="8276" w:type="dxa"/>
            <w:tcBorders>
              <w:top w:val="single" w:sz="4" w:space="0" w:color="auto"/>
              <w:bottom w:val="single" w:sz="4" w:space="0" w:color="auto"/>
            </w:tcBorders>
          </w:tcPr>
          <w:p w:rsidR="00434F2A" w:rsidRPr="00F6166B" w:rsidRDefault="00434F2A" w:rsidP="00434F2A">
            <w:pPr>
              <w:pStyle w:val="a4"/>
              <w:ind w:leftChars="0" w:left="709"/>
              <w:rPr>
                <w:rFonts w:ascii="Times New Roman" w:hAnsi="Times New Roman" w:cs="Times New Roman"/>
                <w:bCs/>
                <w:sz w:val="28"/>
                <w:szCs w:val="28"/>
              </w:rPr>
            </w:pPr>
            <w:r w:rsidRPr="00CF6470">
              <w:rPr>
                <w:rFonts w:ascii="Times New Roman" w:eastAsia="標楷體" w:hAnsi="Times New Roman" w:cs="Times New Roman" w:hint="eastAsia"/>
                <w:b/>
                <w:sz w:val="28"/>
                <w:szCs w:val="28"/>
              </w:rPr>
              <w:t>所屬主題事業類別</w:t>
            </w:r>
            <w:r>
              <w:rPr>
                <w:rFonts w:ascii="Times New Roman" w:eastAsia="標楷體" w:hAnsi="Times New Roman" w:cs="Times New Roman" w:hint="eastAsia"/>
                <w:b/>
                <w:sz w:val="28"/>
                <w:szCs w:val="28"/>
              </w:rPr>
              <w:t>：</w:t>
            </w:r>
            <w:r w:rsidRPr="001E0818">
              <w:rPr>
                <w:rFonts w:ascii="Times New Roman" w:hAnsi="Times New Roman" w:cs="Times New Roman" w:hint="eastAsia"/>
                <w:bCs/>
                <w:sz w:val="28"/>
                <w:szCs w:val="28"/>
              </w:rPr>
              <w:t>青創事業及其他整合性事業</w:t>
            </w:r>
          </w:p>
          <w:p w:rsidR="00434F2A" w:rsidRPr="00F6166B" w:rsidRDefault="00434F2A" w:rsidP="00434F2A">
            <w:pPr>
              <w:pStyle w:val="a4"/>
              <w:numPr>
                <w:ilvl w:val="0"/>
                <w:numId w:val="2"/>
              </w:numPr>
              <w:ind w:leftChars="0" w:left="709"/>
              <w:rPr>
                <w:rFonts w:ascii="Times New Roman" w:eastAsia="標楷體" w:hAnsi="Times New Roman" w:cs="Times New Roman"/>
                <w:b/>
                <w:sz w:val="28"/>
                <w:szCs w:val="28"/>
              </w:rPr>
            </w:pPr>
            <w:r w:rsidRPr="00F6166B">
              <w:rPr>
                <w:rFonts w:ascii="Times New Roman" w:eastAsia="標楷體" w:hAnsi="Times New Roman" w:cs="Times New Roman"/>
                <w:b/>
                <w:sz w:val="28"/>
                <w:szCs w:val="28"/>
              </w:rPr>
              <w:t>想要解決的問題</w:t>
            </w:r>
          </w:p>
          <w:p w:rsidR="00434F2A" w:rsidRPr="00F6166B" w:rsidRDefault="00434F2A" w:rsidP="00434F2A">
            <w:pPr>
              <w:snapToGrid w:val="0"/>
              <w:spacing w:beforeLines="50" w:before="180" w:line="300" w:lineRule="auto"/>
              <w:ind w:firstLineChars="200" w:firstLine="480"/>
              <w:jc w:val="both"/>
              <w:rPr>
                <w:rFonts w:ascii="Times New Roman" w:hAnsi="Times New Roman" w:cs="Times New Roman"/>
              </w:rPr>
            </w:pPr>
            <w:r w:rsidRPr="00F6166B">
              <w:rPr>
                <w:rFonts w:ascii="Times New Roman" w:hAnsi="Times New Roman" w:cs="Times New Roman"/>
              </w:rPr>
              <w:t>返鄉開創事業，不同的人有不同的條件、際遇和協力需求，但需要有友善的地方體系來支持，協助其度過從零到一的風險歷程。</w:t>
            </w:r>
          </w:p>
          <w:p w:rsidR="00434F2A" w:rsidRPr="00F6166B" w:rsidRDefault="00434F2A" w:rsidP="00434F2A">
            <w:pPr>
              <w:snapToGrid w:val="0"/>
              <w:spacing w:beforeLines="50" w:before="180" w:line="300" w:lineRule="auto"/>
              <w:ind w:firstLineChars="200" w:firstLine="480"/>
              <w:jc w:val="both"/>
              <w:rPr>
                <w:rFonts w:ascii="Times New Roman" w:hAnsi="Times New Roman" w:cs="Times New Roman"/>
              </w:rPr>
            </w:pPr>
            <w:r w:rsidRPr="00F6166B">
              <w:rPr>
                <w:rFonts w:ascii="Times New Roman" w:hAnsi="Times New Roman" w:cs="Times New Roman"/>
              </w:rPr>
              <w:t>蘇澳有許多移居在外的年輕人，也不乏想搬進蘇澳發展事業的潛在移居者，但卻缺乏可以承接這些移居者進行創新創業的平台機制。如能有一個明確的經營體系和空間，將有助於移居者降低移居和創新創業風險，支持更多具創意的事業活動構想在蘇澳發生。</w:t>
            </w:r>
          </w:p>
          <w:p w:rsidR="00434F2A" w:rsidRPr="00F6166B" w:rsidRDefault="00434F2A" w:rsidP="00434F2A">
            <w:pPr>
              <w:pStyle w:val="a4"/>
              <w:numPr>
                <w:ilvl w:val="0"/>
                <w:numId w:val="2"/>
              </w:numPr>
              <w:ind w:leftChars="0" w:left="709"/>
              <w:rPr>
                <w:rFonts w:ascii="Times New Roman" w:eastAsia="標楷體" w:hAnsi="Times New Roman" w:cs="Times New Roman"/>
                <w:b/>
                <w:sz w:val="28"/>
                <w:szCs w:val="28"/>
              </w:rPr>
            </w:pPr>
            <w:r w:rsidRPr="00F6166B">
              <w:rPr>
                <w:rFonts w:ascii="Times New Roman" w:eastAsia="標楷體" w:hAnsi="Times New Roman" w:cs="Times New Roman"/>
                <w:b/>
                <w:sz w:val="28"/>
                <w:szCs w:val="28"/>
              </w:rPr>
              <w:t>解決的模式／未來事業營運的方式</w:t>
            </w:r>
          </w:p>
          <w:p w:rsidR="00434F2A" w:rsidRPr="00F6166B" w:rsidRDefault="00434F2A" w:rsidP="00434F2A">
            <w:pPr>
              <w:pStyle w:val="a4"/>
              <w:numPr>
                <w:ilvl w:val="1"/>
                <w:numId w:val="6"/>
              </w:numPr>
              <w:spacing w:beforeLines="50" w:before="180"/>
              <w:ind w:leftChars="0" w:left="871" w:hanging="391"/>
              <w:jc w:val="both"/>
              <w:rPr>
                <w:rFonts w:ascii="Times New Roman" w:hAnsi="Times New Roman" w:cs="Times New Roman"/>
              </w:rPr>
            </w:pPr>
            <w:r w:rsidRPr="00F6166B">
              <w:rPr>
                <w:rFonts w:ascii="Times New Roman" w:hAnsi="Times New Roman" w:cs="Times New Roman"/>
              </w:rPr>
              <w:t>利用蘇澳各次分區的閒置空間，整修成為地方青創據點，並委由專業團隊協助經營，成為在地發展創新創業的支持體系，進而搭配移住的資格和年限規定，創造移住的誘因和機會，讓人進得來也住下來。</w:t>
            </w:r>
          </w:p>
          <w:p w:rsidR="00434F2A" w:rsidRPr="00F6166B" w:rsidRDefault="00434F2A" w:rsidP="00434F2A">
            <w:pPr>
              <w:pStyle w:val="a4"/>
              <w:numPr>
                <w:ilvl w:val="1"/>
                <w:numId w:val="6"/>
              </w:numPr>
              <w:spacing w:beforeLines="50" w:before="180"/>
              <w:ind w:leftChars="0" w:left="871" w:hanging="391"/>
              <w:jc w:val="both"/>
              <w:rPr>
                <w:rFonts w:ascii="Times New Roman" w:hAnsi="Times New Roman" w:cs="Times New Roman"/>
              </w:rPr>
            </w:pPr>
            <w:r w:rsidRPr="00F6166B">
              <w:rPr>
                <w:rFonts w:ascii="Times New Roman" w:hAnsi="Times New Roman" w:cs="Times New Roman"/>
              </w:rPr>
              <w:t>舉辦在地互動認識活動，深化對在地元素的理解和接觸機會，協助青年發揮創意將在地元素轉換為文創事業，進而成為激發創新創業構想的基礎。</w:t>
            </w:r>
          </w:p>
          <w:p w:rsidR="00434F2A" w:rsidRPr="00F6166B" w:rsidRDefault="00434F2A" w:rsidP="00434F2A">
            <w:pPr>
              <w:pStyle w:val="a4"/>
              <w:numPr>
                <w:ilvl w:val="1"/>
                <w:numId w:val="6"/>
              </w:numPr>
              <w:spacing w:beforeLines="50" w:before="180"/>
              <w:ind w:leftChars="0" w:left="871" w:hanging="391"/>
              <w:jc w:val="both"/>
              <w:rPr>
                <w:rFonts w:ascii="Times New Roman" w:hAnsi="Times New Roman" w:cs="Times New Roman"/>
              </w:rPr>
            </w:pPr>
            <w:r w:rsidRPr="00F6166B">
              <w:rPr>
                <w:rFonts w:ascii="Times New Roman" w:hAnsi="Times New Roman" w:cs="Times New Roman"/>
              </w:rPr>
              <w:t>建立創新創業和市場拓展的輔導協力機制：</w:t>
            </w:r>
          </w:p>
          <w:p w:rsidR="00434F2A" w:rsidRPr="00F6166B" w:rsidRDefault="00434F2A" w:rsidP="00434F2A">
            <w:pPr>
              <w:pStyle w:val="a4"/>
              <w:numPr>
                <w:ilvl w:val="2"/>
                <w:numId w:val="7"/>
              </w:numPr>
              <w:spacing w:beforeLines="50" w:before="180"/>
              <w:ind w:leftChars="0" w:left="1579" w:hanging="619"/>
              <w:jc w:val="both"/>
              <w:rPr>
                <w:rFonts w:ascii="Times New Roman" w:hAnsi="Times New Roman" w:cs="Times New Roman"/>
              </w:rPr>
            </w:pPr>
            <w:r w:rsidRPr="00F6166B">
              <w:rPr>
                <w:rFonts w:ascii="Times New Roman" w:hAnsi="Times New Roman" w:cs="Times New Roman"/>
              </w:rPr>
              <w:t>提供接洽和申請創業資源的輔導諮詢機制，協助創業者掌握申請資源所需的申請過程或計畫書寫，進而取得或媒合合適的資源。</w:t>
            </w:r>
          </w:p>
          <w:p w:rsidR="00434F2A" w:rsidRPr="00F6166B" w:rsidRDefault="00434F2A" w:rsidP="00434F2A">
            <w:pPr>
              <w:pStyle w:val="a4"/>
              <w:numPr>
                <w:ilvl w:val="2"/>
                <w:numId w:val="7"/>
              </w:numPr>
              <w:spacing w:beforeLines="50" w:before="180"/>
              <w:ind w:leftChars="0" w:left="1579" w:hanging="619"/>
              <w:jc w:val="both"/>
              <w:rPr>
                <w:rFonts w:ascii="Times New Roman" w:hAnsi="Times New Roman" w:cs="Times New Roman"/>
              </w:rPr>
            </w:pPr>
            <w:r w:rsidRPr="00F6166B">
              <w:rPr>
                <w:rFonts w:ascii="Times New Roman" w:hAnsi="Times New Roman" w:cs="Times New Roman"/>
              </w:rPr>
              <w:t>建立商品擴展客群市場的協力與輔導機制（諮詢窗口或協力平台），讓在地公私部門可以共同支持創業者掌握市場和客群經營擴展的能力，也讓創業活動可以延續到商品成熟階段，為在地帶來長期的實質效益。</w:t>
            </w:r>
          </w:p>
          <w:p w:rsidR="00434F2A" w:rsidRPr="00F6166B" w:rsidRDefault="00434F2A" w:rsidP="00434F2A">
            <w:pPr>
              <w:pStyle w:val="a4"/>
              <w:numPr>
                <w:ilvl w:val="1"/>
                <w:numId w:val="6"/>
              </w:numPr>
              <w:spacing w:beforeLines="50" w:before="180"/>
              <w:ind w:leftChars="0" w:left="871" w:hanging="391"/>
              <w:jc w:val="both"/>
              <w:rPr>
                <w:rFonts w:ascii="Times New Roman" w:hAnsi="Times New Roman" w:cs="Times New Roman"/>
              </w:rPr>
            </w:pPr>
            <w:r w:rsidRPr="00F6166B">
              <w:rPr>
                <w:rFonts w:ascii="Times New Roman" w:hAnsi="Times New Roman" w:cs="Times New Roman"/>
              </w:rPr>
              <w:t>讓地方民眾能夠參與縣府和公所舉辦活動（例如冷泉季、九月的北台媽祖文化祭）的前置規劃準備，藉此共同發揮創意，擴展活動的豐富度、增加開發在地創意商品與銷售的機會。</w:t>
            </w:r>
          </w:p>
          <w:p w:rsidR="00434F2A" w:rsidRPr="00F6166B" w:rsidRDefault="00434F2A" w:rsidP="00434F2A">
            <w:pPr>
              <w:pStyle w:val="a4"/>
              <w:numPr>
                <w:ilvl w:val="0"/>
                <w:numId w:val="2"/>
              </w:numPr>
              <w:ind w:leftChars="0" w:left="709"/>
              <w:rPr>
                <w:rFonts w:ascii="Times New Roman" w:eastAsia="標楷體" w:hAnsi="Times New Roman" w:cs="Times New Roman"/>
                <w:b/>
                <w:sz w:val="28"/>
                <w:szCs w:val="28"/>
              </w:rPr>
            </w:pPr>
            <w:r w:rsidRPr="00F6166B">
              <w:rPr>
                <w:rFonts w:ascii="Times New Roman" w:eastAsia="標楷體" w:hAnsi="Times New Roman" w:cs="Times New Roman"/>
                <w:b/>
                <w:sz w:val="28"/>
                <w:szCs w:val="28"/>
              </w:rPr>
              <w:lastRenderedPageBreak/>
              <w:t>軟硬體資源需求</w:t>
            </w:r>
          </w:p>
          <w:p w:rsidR="00434F2A" w:rsidRPr="00F6166B" w:rsidRDefault="00434F2A" w:rsidP="00434F2A">
            <w:pPr>
              <w:pStyle w:val="a4"/>
              <w:numPr>
                <w:ilvl w:val="0"/>
                <w:numId w:val="4"/>
              </w:numPr>
              <w:snapToGrid w:val="0"/>
              <w:spacing w:beforeLines="50" w:before="180" w:line="300" w:lineRule="auto"/>
              <w:ind w:leftChars="0"/>
              <w:jc w:val="both"/>
              <w:rPr>
                <w:rFonts w:ascii="Times New Roman" w:hAnsi="Times New Roman" w:cs="Times New Roman"/>
              </w:rPr>
            </w:pPr>
            <w:r w:rsidRPr="00F6166B">
              <w:rPr>
                <w:rFonts w:ascii="Times New Roman" w:hAnsi="Times New Roman" w:cs="Times New Roman"/>
              </w:rPr>
              <w:t>硬體：有個明確的據點，可以讓想創業的人知道在哪裡獲得諮詢和輔導、可以有空間進行初期的創業工作、可以讓有文創想法的人進行交流。可能的空間選項包括：利用岸置中心轉型活化，或是火車站旁剛由公所承租下來的倉庫。</w:t>
            </w:r>
          </w:p>
          <w:p w:rsidR="00434F2A" w:rsidRDefault="00434F2A" w:rsidP="00434F2A">
            <w:pPr>
              <w:pStyle w:val="a4"/>
              <w:numPr>
                <w:ilvl w:val="0"/>
                <w:numId w:val="4"/>
              </w:numPr>
              <w:snapToGrid w:val="0"/>
              <w:spacing w:beforeLines="50" w:before="180" w:line="300" w:lineRule="auto"/>
              <w:ind w:leftChars="0"/>
              <w:jc w:val="both"/>
              <w:rPr>
                <w:rFonts w:ascii="Times New Roman" w:hAnsi="Times New Roman" w:cs="Times New Roman"/>
              </w:rPr>
            </w:pPr>
            <w:r w:rsidRPr="00F6166B">
              <w:rPr>
                <w:rFonts w:ascii="Times New Roman" w:hAnsi="Times New Roman" w:cs="Times New Roman"/>
              </w:rPr>
              <w:t>軟體：場所取得經費（以租金計、可參考文化部補助計畫）、場所整理費（含環境清整與基本設備購置）、日常營運費（如水電網路等基本費用，建議自籌款）、青創據點經營輔導計畫、專業創新創業經理人培育制度。</w:t>
            </w:r>
          </w:p>
          <w:p w:rsidR="00434F2A" w:rsidRPr="00E2449C" w:rsidRDefault="00434F2A" w:rsidP="00434F2A">
            <w:pPr>
              <w:pStyle w:val="a4"/>
              <w:numPr>
                <w:ilvl w:val="0"/>
                <w:numId w:val="2"/>
              </w:numPr>
              <w:ind w:leftChars="0" w:left="709"/>
              <w:rPr>
                <w:rFonts w:ascii="Times New Roman" w:eastAsia="標楷體" w:hAnsi="Times New Roman" w:cs="Times New Roman"/>
                <w:b/>
                <w:sz w:val="28"/>
                <w:szCs w:val="28"/>
              </w:rPr>
            </w:pPr>
            <w:r w:rsidRPr="00E2449C">
              <w:rPr>
                <w:rFonts w:ascii="Times New Roman" w:eastAsia="標楷體" w:hAnsi="Times New Roman" w:cs="Times New Roman" w:hint="eastAsia"/>
                <w:b/>
                <w:sz w:val="28"/>
                <w:szCs w:val="28"/>
              </w:rPr>
              <w:t>計畫執行期程與經費概估</w:t>
            </w:r>
          </w:p>
          <w:p w:rsidR="00434F2A" w:rsidRDefault="00434F2A" w:rsidP="00434F2A">
            <w:pPr>
              <w:pStyle w:val="a4"/>
              <w:numPr>
                <w:ilvl w:val="0"/>
                <w:numId w:val="5"/>
              </w:numPr>
              <w:ind w:leftChars="0" w:left="729" w:hanging="284"/>
              <w:jc w:val="both"/>
              <w:rPr>
                <w:rFonts w:ascii="Times New Roman" w:hAnsi="Times New Roman" w:cs="Times New Roman"/>
              </w:rPr>
            </w:pPr>
            <w:r w:rsidRPr="00011F14">
              <w:rPr>
                <w:rFonts w:ascii="Times New Roman" w:hAnsi="Times New Roman" w:cs="Times New Roman" w:hint="eastAsia"/>
                <w:b/>
              </w:rPr>
              <w:t>執行期程</w:t>
            </w:r>
            <w:r>
              <w:rPr>
                <w:rFonts w:ascii="Times New Roman" w:hAnsi="Times New Roman" w:cs="Times New Roman" w:hint="eastAsia"/>
              </w:rPr>
              <w:t>：</w:t>
            </w:r>
            <w:r>
              <w:rPr>
                <w:rFonts w:ascii="Times New Roman" w:hAnsi="Times New Roman" w:cs="Times New Roman" w:hint="eastAsia"/>
              </w:rPr>
              <w:t>109</w:t>
            </w:r>
            <w:r>
              <w:rPr>
                <w:rFonts w:ascii="Times New Roman" w:hAnsi="Times New Roman" w:cs="Times New Roman" w:hint="eastAsia"/>
              </w:rPr>
              <w:t>年</w:t>
            </w:r>
            <w:r>
              <w:rPr>
                <w:rFonts w:ascii="Times New Roman" w:hAnsi="Times New Roman" w:cs="Times New Roman"/>
              </w:rPr>
              <w:br/>
            </w:r>
            <w:r>
              <w:rPr>
                <w:rFonts w:ascii="Times New Roman" w:hAnsi="Times New Roman" w:cs="Times New Roman" w:hint="eastAsia"/>
              </w:rPr>
              <w:t>1</w:t>
            </w:r>
            <w:r>
              <w:rPr>
                <w:rFonts w:ascii="Times New Roman" w:hAnsi="Times New Roman" w:cs="Times New Roman" w:hint="eastAsia"/>
              </w:rPr>
              <w:t>月</w:t>
            </w:r>
            <w:r>
              <w:rPr>
                <w:rFonts w:ascii="Times New Roman" w:hAnsi="Times New Roman" w:cs="Times New Roman" w:hint="eastAsia"/>
              </w:rPr>
              <w:t>-6</w:t>
            </w:r>
            <w:r>
              <w:rPr>
                <w:rFonts w:ascii="Times New Roman" w:hAnsi="Times New Roman" w:cs="Times New Roman" w:hint="eastAsia"/>
              </w:rPr>
              <w:t>月，青創據點空間整頓與經營計畫擬定；</w:t>
            </w:r>
            <w:r>
              <w:rPr>
                <w:rFonts w:ascii="Times New Roman" w:hAnsi="Times New Roman" w:cs="Times New Roman"/>
              </w:rPr>
              <w:br/>
            </w:r>
            <w:r>
              <w:rPr>
                <w:rFonts w:ascii="Times New Roman" w:hAnsi="Times New Roman" w:cs="Times New Roman" w:hint="eastAsia"/>
              </w:rPr>
              <w:t>7</w:t>
            </w:r>
            <w:r>
              <w:rPr>
                <w:rFonts w:ascii="Times New Roman" w:hAnsi="Times New Roman" w:cs="Times New Roman" w:hint="eastAsia"/>
              </w:rPr>
              <w:t>月</w:t>
            </w:r>
            <w:r w:rsidRPr="00225B33">
              <w:rPr>
                <w:rFonts w:ascii="Times New Roman" w:hAnsi="Times New Roman" w:cs="Times New Roman" w:hint="eastAsia"/>
              </w:rPr>
              <w:t>-9</w:t>
            </w:r>
            <w:r w:rsidRPr="00225B33">
              <w:rPr>
                <w:rFonts w:ascii="Times New Roman" w:hAnsi="Times New Roman" w:cs="Times New Roman" w:hint="eastAsia"/>
              </w:rPr>
              <w:t>月</w:t>
            </w:r>
            <w:r>
              <w:rPr>
                <w:rFonts w:ascii="Times New Roman" w:hAnsi="Times New Roman" w:cs="Times New Roman" w:hint="eastAsia"/>
              </w:rPr>
              <w:t>，串聯創新創業資源和在地單位，建立營運模式。</w:t>
            </w:r>
            <w:r>
              <w:rPr>
                <w:rFonts w:ascii="Times New Roman" w:hAnsi="Times New Roman" w:cs="Times New Roman"/>
              </w:rPr>
              <w:br/>
            </w:r>
            <w:r>
              <w:rPr>
                <w:rFonts w:ascii="Times New Roman" w:hAnsi="Times New Roman" w:cs="Times New Roman" w:hint="eastAsia"/>
              </w:rPr>
              <w:t>10</w:t>
            </w:r>
            <w:r>
              <w:rPr>
                <w:rFonts w:ascii="Times New Roman" w:hAnsi="Times New Roman" w:cs="Times New Roman" w:hint="eastAsia"/>
              </w:rPr>
              <w:t>月開始正式營運，提供創新創業空間使用、招募青創工作者進駐，舉辦相關活動。</w:t>
            </w:r>
          </w:p>
          <w:p w:rsidR="00434F2A" w:rsidRPr="00F6166B" w:rsidRDefault="00434F2A" w:rsidP="00434F2A">
            <w:pPr>
              <w:pStyle w:val="a4"/>
              <w:numPr>
                <w:ilvl w:val="0"/>
                <w:numId w:val="5"/>
              </w:numPr>
              <w:ind w:leftChars="0" w:left="729" w:hanging="284"/>
              <w:jc w:val="both"/>
              <w:rPr>
                <w:rFonts w:ascii="Times New Roman" w:hAnsi="Times New Roman" w:cs="Times New Roman"/>
              </w:rPr>
            </w:pPr>
            <w:r w:rsidRPr="00011F14">
              <w:rPr>
                <w:rFonts w:ascii="Times New Roman" w:hAnsi="Times New Roman" w:cs="Times New Roman" w:hint="eastAsia"/>
                <w:b/>
              </w:rPr>
              <w:t>經費概估</w:t>
            </w:r>
            <w:r>
              <w:rPr>
                <w:rFonts w:ascii="Times New Roman" w:hAnsi="Times New Roman" w:cs="Times New Roman" w:hint="eastAsia"/>
              </w:rPr>
              <w:t>：空間整頓經費</w:t>
            </w:r>
            <w:r>
              <w:rPr>
                <w:rFonts w:ascii="Times New Roman" w:hAnsi="Times New Roman" w:cs="Times New Roman" w:hint="eastAsia"/>
              </w:rPr>
              <w:t>500</w:t>
            </w:r>
            <w:r>
              <w:rPr>
                <w:rFonts w:ascii="Times New Roman" w:hAnsi="Times New Roman" w:cs="Times New Roman" w:hint="eastAsia"/>
              </w:rPr>
              <w:t>萬</w:t>
            </w:r>
            <w:r>
              <w:rPr>
                <w:rFonts w:ascii="Times New Roman" w:hAnsi="Times New Roman" w:cs="Times New Roman" w:hint="eastAsia"/>
              </w:rPr>
              <w:t>(</w:t>
            </w:r>
            <w:r>
              <w:rPr>
                <w:rFonts w:ascii="Times New Roman" w:hAnsi="Times New Roman" w:cs="Times New Roman" w:hint="eastAsia"/>
              </w:rPr>
              <w:t>包括據點空間清整和相關設備採購</w:t>
            </w:r>
            <w:r>
              <w:rPr>
                <w:rFonts w:ascii="Times New Roman" w:hAnsi="Times New Roman" w:cs="Times New Roman" w:hint="eastAsia"/>
              </w:rPr>
              <w:t>)</w:t>
            </w:r>
            <w:r>
              <w:rPr>
                <w:rFonts w:ascii="Times New Roman" w:hAnsi="Times New Roman" w:cs="Times New Roman" w:hint="eastAsia"/>
              </w:rPr>
              <w:t>，前兩年專業經理人人事費</w:t>
            </w:r>
            <w:r>
              <w:rPr>
                <w:rFonts w:ascii="Times New Roman" w:hAnsi="Times New Roman" w:cs="Times New Roman" w:hint="eastAsia"/>
              </w:rPr>
              <w:t>200</w:t>
            </w:r>
            <w:r>
              <w:rPr>
                <w:rFonts w:ascii="Times New Roman" w:hAnsi="Times New Roman" w:cs="Times New Roman" w:hint="eastAsia"/>
              </w:rPr>
              <w:t>萬，青創據點營運和相關活動辦理費用</w:t>
            </w:r>
            <w:r>
              <w:rPr>
                <w:rFonts w:ascii="Times New Roman" w:hAnsi="Times New Roman" w:cs="Times New Roman" w:hint="eastAsia"/>
              </w:rPr>
              <w:t>300</w:t>
            </w:r>
            <w:r>
              <w:rPr>
                <w:rFonts w:ascii="Times New Roman" w:hAnsi="Times New Roman" w:cs="Times New Roman" w:hint="eastAsia"/>
              </w:rPr>
              <w:t>萬元，合計</w:t>
            </w:r>
            <w:r>
              <w:rPr>
                <w:rFonts w:ascii="Times New Roman" w:hAnsi="Times New Roman" w:cs="Times New Roman" w:hint="eastAsia"/>
              </w:rPr>
              <w:t>1,000</w:t>
            </w:r>
            <w:r>
              <w:rPr>
                <w:rFonts w:ascii="Times New Roman" w:hAnsi="Times New Roman" w:cs="Times New Roman" w:hint="eastAsia"/>
              </w:rPr>
              <w:t>萬元。</w:t>
            </w:r>
          </w:p>
          <w:p w:rsidR="00434F2A" w:rsidRDefault="00434F2A" w:rsidP="00434F2A">
            <w:pPr>
              <w:pStyle w:val="a4"/>
              <w:numPr>
                <w:ilvl w:val="0"/>
                <w:numId w:val="2"/>
              </w:numPr>
              <w:ind w:leftChars="0" w:left="709"/>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事業執行主體：</w:t>
            </w:r>
          </w:p>
          <w:p w:rsidR="00434F2A" w:rsidRPr="00CB6F21" w:rsidRDefault="00434F2A" w:rsidP="00434F2A">
            <w:pPr>
              <w:pStyle w:val="a4"/>
              <w:ind w:leftChars="0" w:left="729"/>
              <w:jc w:val="both"/>
              <w:rPr>
                <w:rFonts w:ascii="Times New Roman" w:hAnsi="Times New Roman" w:cs="Times New Roman"/>
              </w:rPr>
            </w:pPr>
            <w:r w:rsidRPr="00C1419A">
              <w:rPr>
                <w:rFonts w:ascii="Times New Roman" w:hAnsi="Times New Roman" w:cs="Times New Roman" w:hint="eastAsia"/>
              </w:rPr>
              <w:t>(</w:t>
            </w:r>
            <w:r w:rsidRPr="00C1419A">
              <w:rPr>
                <w:rFonts w:ascii="Times New Roman" w:hAnsi="Times New Roman" w:cs="Times New Roman" w:hint="eastAsia"/>
              </w:rPr>
              <w:t>提案單位名稱</w:t>
            </w:r>
            <w:r w:rsidRPr="00C1419A">
              <w:rPr>
                <w:rFonts w:ascii="Times New Roman" w:hAnsi="Times New Roman" w:cs="Times New Roman" w:hint="eastAsia"/>
              </w:rPr>
              <w:t>)</w:t>
            </w:r>
            <w:r w:rsidRPr="00C1419A">
              <w:rPr>
                <w:rFonts w:ascii="Times New Roman" w:hAnsi="Times New Roman" w:cs="Times New Roman" w:hint="eastAsia"/>
              </w:rPr>
              <w:t>，並與各社區發展協會、觀光工廠、蘇澳海事學校等單位合作推動。</w:t>
            </w:r>
          </w:p>
          <w:p w:rsidR="00434F2A" w:rsidRDefault="00434F2A" w:rsidP="00434F2A">
            <w:pPr>
              <w:pStyle w:val="a4"/>
              <w:numPr>
                <w:ilvl w:val="0"/>
                <w:numId w:val="2"/>
              </w:numPr>
              <w:ind w:leftChars="0" w:left="709"/>
              <w:rPr>
                <w:rFonts w:ascii="Times New Roman" w:eastAsia="標楷體" w:hAnsi="Times New Roman" w:cs="Times New Roman"/>
                <w:b/>
                <w:sz w:val="28"/>
                <w:szCs w:val="28"/>
              </w:rPr>
            </w:pPr>
            <w:r>
              <w:rPr>
                <w:rFonts w:ascii="Times New Roman" w:eastAsia="標楷體" w:hAnsi="Times New Roman" w:cs="Times New Roman" w:hint="eastAsia"/>
                <w:b/>
                <w:sz w:val="28"/>
                <w:szCs w:val="28"/>
              </w:rPr>
              <w:t>KPI</w:t>
            </w:r>
          </w:p>
          <w:p w:rsidR="00434F2A" w:rsidRPr="00C1419A" w:rsidRDefault="00434F2A" w:rsidP="00434F2A">
            <w:pPr>
              <w:pStyle w:val="a4"/>
              <w:ind w:leftChars="0" w:left="729"/>
              <w:jc w:val="both"/>
              <w:rPr>
                <w:rFonts w:ascii="Times New Roman" w:hAnsi="Times New Roman" w:cs="Times New Roman"/>
              </w:rPr>
            </w:pPr>
            <w:r w:rsidRPr="00C1419A">
              <w:rPr>
                <w:rFonts w:ascii="Times New Roman" w:hAnsi="Times New Roman" w:cs="Times New Roman" w:hint="eastAsia"/>
              </w:rPr>
              <w:t>協助五組團隊在蘇澳開啟創業活動，</w:t>
            </w:r>
            <w:r>
              <w:rPr>
                <w:rFonts w:ascii="Times New Roman" w:hAnsi="Times New Roman" w:cs="Times New Roman" w:hint="eastAsia"/>
              </w:rPr>
              <w:t>創造</w:t>
            </w:r>
            <w:r w:rsidRPr="00C1419A">
              <w:rPr>
                <w:rFonts w:ascii="Times New Roman" w:hAnsi="Times New Roman" w:cs="Times New Roman" w:hint="eastAsia"/>
              </w:rPr>
              <w:t>10</w:t>
            </w:r>
            <w:r w:rsidRPr="00C1419A">
              <w:rPr>
                <w:rFonts w:ascii="Times New Roman" w:hAnsi="Times New Roman" w:cs="Times New Roman" w:hint="eastAsia"/>
              </w:rPr>
              <w:t>個就業機會。</w:t>
            </w:r>
          </w:p>
          <w:p w:rsidR="00434F2A" w:rsidRDefault="00434F2A" w:rsidP="00434F2A">
            <w:pPr>
              <w:pStyle w:val="a4"/>
              <w:numPr>
                <w:ilvl w:val="0"/>
                <w:numId w:val="2"/>
              </w:numPr>
              <w:ind w:leftChars="0" w:left="709"/>
              <w:rPr>
                <w:rFonts w:ascii="Times New Roman" w:eastAsia="標楷體" w:hAnsi="Times New Roman" w:cs="Times New Roman"/>
                <w:b/>
                <w:sz w:val="28"/>
                <w:szCs w:val="28"/>
              </w:rPr>
            </w:pPr>
            <w:r w:rsidRPr="002E638E">
              <w:rPr>
                <w:rFonts w:ascii="Times New Roman" w:eastAsia="標楷體" w:hAnsi="Times New Roman" w:cs="Times New Roman"/>
                <w:b/>
                <w:sz w:val="28"/>
                <w:szCs w:val="28"/>
              </w:rPr>
              <w:t>可能銜接的部會政策計畫資源</w:t>
            </w:r>
          </w:p>
          <w:p w:rsidR="00434F2A" w:rsidRDefault="00434F2A" w:rsidP="00434F2A">
            <w:pPr>
              <w:pStyle w:val="a4"/>
              <w:ind w:leftChars="0" w:left="729"/>
              <w:jc w:val="both"/>
              <w:rPr>
                <w:rFonts w:ascii="Times New Roman" w:eastAsia="標楷體" w:hAnsi="Times New Roman" w:cs="Times New Roman"/>
                <w:b/>
                <w:sz w:val="28"/>
                <w:szCs w:val="28"/>
              </w:rPr>
            </w:pPr>
            <w:r w:rsidRPr="00F6166B">
              <w:rPr>
                <w:rFonts w:ascii="Times New Roman" w:hAnsi="Times New Roman" w:cs="Times New Roman"/>
              </w:rPr>
              <w:t>經濟部</w:t>
            </w:r>
            <w:r w:rsidRPr="00F6166B">
              <w:rPr>
                <w:rFonts w:ascii="Times New Roman" w:hAnsi="Times New Roman" w:cs="Times New Roman"/>
              </w:rPr>
              <w:t>SBTR</w:t>
            </w:r>
          </w:p>
          <w:p w:rsidR="00434F2A" w:rsidRPr="00F6166B" w:rsidRDefault="00434F2A" w:rsidP="00434F2A">
            <w:pPr>
              <w:pStyle w:val="a4"/>
              <w:numPr>
                <w:ilvl w:val="0"/>
                <w:numId w:val="2"/>
              </w:numPr>
              <w:ind w:leftChars="0" w:left="709"/>
              <w:rPr>
                <w:rFonts w:ascii="Times New Roman" w:eastAsia="標楷體" w:hAnsi="Times New Roman" w:cs="Times New Roman"/>
                <w:b/>
                <w:sz w:val="28"/>
                <w:szCs w:val="28"/>
              </w:rPr>
            </w:pPr>
            <w:r w:rsidRPr="00F6166B">
              <w:rPr>
                <w:rFonts w:ascii="Times New Roman" w:eastAsia="標楷體" w:hAnsi="Times New Roman" w:cs="Times New Roman"/>
                <w:b/>
                <w:sz w:val="28"/>
                <w:szCs w:val="28"/>
              </w:rPr>
              <w:t>需要公所</w:t>
            </w:r>
            <w:r>
              <w:rPr>
                <w:rFonts w:ascii="Times New Roman" w:eastAsia="標楷體" w:hAnsi="Times New Roman" w:cs="Times New Roman" w:hint="eastAsia"/>
                <w:b/>
                <w:sz w:val="28"/>
                <w:szCs w:val="28"/>
              </w:rPr>
              <w:t>或其他政府單位</w:t>
            </w:r>
            <w:r>
              <w:rPr>
                <w:rFonts w:ascii="Times New Roman" w:eastAsia="標楷體" w:hAnsi="Times New Roman" w:cs="Times New Roman"/>
                <w:b/>
                <w:sz w:val="28"/>
                <w:szCs w:val="28"/>
              </w:rPr>
              <w:t>協助的</w:t>
            </w:r>
            <w:r>
              <w:rPr>
                <w:rFonts w:ascii="Times New Roman" w:eastAsia="標楷體" w:hAnsi="Times New Roman" w:cs="Times New Roman" w:hint="eastAsia"/>
                <w:b/>
                <w:sz w:val="28"/>
                <w:szCs w:val="28"/>
              </w:rPr>
              <w:t>事情</w:t>
            </w:r>
          </w:p>
          <w:p w:rsidR="00434F2A" w:rsidRPr="00434F2A" w:rsidRDefault="00434F2A" w:rsidP="00434F2A">
            <w:pPr>
              <w:pStyle w:val="a4"/>
              <w:jc w:val="both"/>
              <w:rPr>
                <w:rFonts w:ascii="Times New Roman" w:eastAsia="標楷體" w:hAnsi="Times New Roman" w:cs="Times New Roman"/>
                <w:b/>
                <w:sz w:val="32"/>
                <w:szCs w:val="28"/>
              </w:rPr>
            </w:pPr>
            <w:r w:rsidRPr="00F6166B">
              <w:rPr>
                <w:rFonts w:ascii="Times New Roman" w:hAnsi="Times New Roman" w:cs="Times New Roman"/>
              </w:rPr>
              <w:t>協助</w:t>
            </w:r>
            <w:r>
              <w:rPr>
                <w:rFonts w:ascii="Times New Roman" w:hAnsi="Times New Roman" w:cs="Times New Roman" w:hint="eastAsia"/>
              </w:rPr>
              <w:t>盤點和</w:t>
            </w:r>
            <w:r w:rsidRPr="00F6166B">
              <w:rPr>
                <w:rFonts w:ascii="Times New Roman" w:hAnsi="Times New Roman" w:cs="Times New Roman"/>
              </w:rPr>
              <w:t>取得在地閒置空間、建立青創計畫資源的溝通窗口、爭取宜蘭縣府</w:t>
            </w:r>
            <w:r>
              <w:rPr>
                <w:rFonts w:ascii="Times New Roman" w:hAnsi="Times New Roman" w:cs="Times New Roman" w:hint="eastAsia"/>
              </w:rPr>
              <w:t>的</w:t>
            </w:r>
            <w:r w:rsidRPr="00F6166B">
              <w:rPr>
                <w:rFonts w:ascii="Times New Roman" w:hAnsi="Times New Roman" w:cs="Times New Roman"/>
              </w:rPr>
              <w:t>相關資源。</w:t>
            </w:r>
          </w:p>
        </w:tc>
      </w:tr>
    </w:tbl>
    <w:p w:rsidR="003F6A39" w:rsidRPr="008A2715" w:rsidRDefault="003F6A39" w:rsidP="008A2715"/>
    <w:sectPr w:rsidR="003F6A39" w:rsidRPr="008A2715" w:rsidSect="00AB43E8">
      <w:pgSz w:w="11906" w:h="16838"/>
      <w:pgMar w:top="1440"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52" w:rsidRDefault="00BD3052" w:rsidP="00BD3052">
      <w:r>
        <w:separator/>
      </w:r>
    </w:p>
  </w:endnote>
  <w:endnote w:type="continuationSeparator" w:id="0">
    <w:p w:rsidR="00BD3052" w:rsidRDefault="00BD3052" w:rsidP="00BD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52" w:rsidRDefault="00BD3052" w:rsidP="00BD3052">
      <w:r>
        <w:separator/>
      </w:r>
    </w:p>
  </w:footnote>
  <w:footnote w:type="continuationSeparator" w:id="0">
    <w:p w:rsidR="00BD3052" w:rsidRDefault="00BD3052" w:rsidP="00BD30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1DB"/>
    <w:multiLevelType w:val="hybridMultilevel"/>
    <w:tmpl w:val="D22A53B8"/>
    <w:lvl w:ilvl="0" w:tplc="186C338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7DD66A1"/>
    <w:multiLevelType w:val="hybridMultilevel"/>
    <w:tmpl w:val="EE168BF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BC360D1C">
      <w:start w:val="1"/>
      <w:numFmt w:val="decimal"/>
      <w:lvlText w:val="（%3）"/>
      <w:lvlJc w:val="left"/>
      <w:pPr>
        <w:ind w:left="1440" w:hanging="480"/>
      </w:pPr>
      <w:rPr>
        <w:rFonts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006723"/>
    <w:multiLevelType w:val="hybridMultilevel"/>
    <w:tmpl w:val="09AEB352"/>
    <w:lvl w:ilvl="0" w:tplc="79DA0DB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931772A"/>
    <w:multiLevelType w:val="hybridMultilevel"/>
    <w:tmpl w:val="9CC6D962"/>
    <w:lvl w:ilvl="0" w:tplc="053AED9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D236AA6"/>
    <w:multiLevelType w:val="hybridMultilevel"/>
    <w:tmpl w:val="4430532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2D45558"/>
    <w:multiLevelType w:val="hybridMultilevel"/>
    <w:tmpl w:val="548617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6C360B"/>
    <w:multiLevelType w:val="hybridMultilevel"/>
    <w:tmpl w:val="008A30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B"/>
    <w:rsid w:val="00011F14"/>
    <w:rsid w:val="00012FB2"/>
    <w:rsid w:val="00014114"/>
    <w:rsid w:val="000D50EF"/>
    <w:rsid w:val="000D7D42"/>
    <w:rsid w:val="000E1E48"/>
    <w:rsid w:val="00152E31"/>
    <w:rsid w:val="00155339"/>
    <w:rsid w:val="00164FED"/>
    <w:rsid w:val="00166F92"/>
    <w:rsid w:val="00173E6B"/>
    <w:rsid w:val="001B34B7"/>
    <w:rsid w:val="001D3584"/>
    <w:rsid w:val="001E74EE"/>
    <w:rsid w:val="00225B33"/>
    <w:rsid w:val="00277788"/>
    <w:rsid w:val="002B5864"/>
    <w:rsid w:val="002E498B"/>
    <w:rsid w:val="002E638E"/>
    <w:rsid w:val="002F7889"/>
    <w:rsid w:val="003B0349"/>
    <w:rsid w:val="003B0B1D"/>
    <w:rsid w:val="003B2145"/>
    <w:rsid w:val="003D795C"/>
    <w:rsid w:val="003F6A39"/>
    <w:rsid w:val="004056C6"/>
    <w:rsid w:val="004222CE"/>
    <w:rsid w:val="00434F2A"/>
    <w:rsid w:val="00486053"/>
    <w:rsid w:val="00492BD0"/>
    <w:rsid w:val="0049734A"/>
    <w:rsid w:val="004C1ECA"/>
    <w:rsid w:val="004C6EC7"/>
    <w:rsid w:val="004F28BD"/>
    <w:rsid w:val="004F5E22"/>
    <w:rsid w:val="005455BB"/>
    <w:rsid w:val="00562000"/>
    <w:rsid w:val="005775A1"/>
    <w:rsid w:val="005A001B"/>
    <w:rsid w:val="005A1F55"/>
    <w:rsid w:val="005D6D69"/>
    <w:rsid w:val="00603EC9"/>
    <w:rsid w:val="006214E9"/>
    <w:rsid w:val="006235DC"/>
    <w:rsid w:val="00625DDA"/>
    <w:rsid w:val="006C6B6F"/>
    <w:rsid w:val="00722865"/>
    <w:rsid w:val="00726B6C"/>
    <w:rsid w:val="0073639A"/>
    <w:rsid w:val="00793EDC"/>
    <w:rsid w:val="007D26E4"/>
    <w:rsid w:val="007F50C9"/>
    <w:rsid w:val="00822691"/>
    <w:rsid w:val="008260A8"/>
    <w:rsid w:val="0087789A"/>
    <w:rsid w:val="00884821"/>
    <w:rsid w:val="008A2715"/>
    <w:rsid w:val="008E2ED6"/>
    <w:rsid w:val="00925B49"/>
    <w:rsid w:val="00936DB2"/>
    <w:rsid w:val="009411E8"/>
    <w:rsid w:val="009E70D8"/>
    <w:rsid w:val="00A1138A"/>
    <w:rsid w:val="00A80EC6"/>
    <w:rsid w:val="00AB43E8"/>
    <w:rsid w:val="00AB4DB0"/>
    <w:rsid w:val="00AD24AF"/>
    <w:rsid w:val="00AF7D8B"/>
    <w:rsid w:val="00BD3052"/>
    <w:rsid w:val="00BF022A"/>
    <w:rsid w:val="00C1419A"/>
    <w:rsid w:val="00C567E5"/>
    <w:rsid w:val="00C63F0B"/>
    <w:rsid w:val="00CB6F21"/>
    <w:rsid w:val="00CD2712"/>
    <w:rsid w:val="00CF6470"/>
    <w:rsid w:val="00D14993"/>
    <w:rsid w:val="00D3288C"/>
    <w:rsid w:val="00D51626"/>
    <w:rsid w:val="00D77784"/>
    <w:rsid w:val="00D97949"/>
    <w:rsid w:val="00DA673A"/>
    <w:rsid w:val="00DB6869"/>
    <w:rsid w:val="00DC4D1D"/>
    <w:rsid w:val="00DE161E"/>
    <w:rsid w:val="00E04271"/>
    <w:rsid w:val="00E2449C"/>
    <w:rsid w:val="00E54C74"/>
    <w:rsid w:val="00E874C2"/>
    <w:rsid w:val="00EB3553"/>
    <w:rsid w:val="00EC3F05"/>
    <w:rsid w:val="00EF4516"/>
    <w:rsid w:val="00F20E57"/>
    <w:rsid w:val="00F23B7B"/>
    <w:rsid w:val="00F45F62"/>
    <w:rsid w:val="00F6166B"/>
    <w:rsid w:val="00F97090"/>
    <w:rsid w:val="00FC48FB"/>
    <w:rsid w:val="00FD2CA5"/>
    <w:rsid w:val="00FE0AEC"/>
    <w:rsid w:val="00FF65A9"/>
    <w:rsid w:val="00FF7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2986D6"/>
  <w15:docId w15:val="{660BBEFE-6003-486F-AB18-B1FA4AAC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7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864"/>
    <w:pPr>
      <w:ind w:leftChars="200" w:left="480"/>
    </w:pPr>
  </w:style>
  <w:style w:type="paragraph" w:styleId="a5">
    <w:name w:val="header"/>
    <w:basedOn w:val="a"/>
    <w:link w:val="a6"/>
    <w:uiPriority w:val="99"/>
    <w:unhideWhenUsed/>
    <w:rsid w:val="00BD3052"/>
    <w:pPr>
      <w:tabs>
        <w:tab w:val="center" w:pos="4153"/>
        <w:tab w:val="right" w:pos="8306"/>
      </w:tabs>
      <w:snapToGrid w:val="0"/>
    </w:pPr>
    <w:rPr>
      <w:sz w:val="20"/>
      <w:szCs w:val="20"/>
    </w:rPr>
  </w:style>
  <w:style w:type="character" w:customStyle="1" w:styleId="a6">
    <w:name w:val="頁首 字元"/>
    <w:basedOn w:val="a0"/>
    <w:link w:val="a5"/>
    <w:uiPriority w:val="99"/>
    <w:rsid w:val="00BD3052"/>
    <w:rPr>
      <w:sz w:val="20"/>
      <w:szCs w:val="20"/>
    </w:rPr>
  </w:style>
  <w:style w:type="paragraph" w:styleId="a7">
    <w:name w:val="footer"/>
    <w:basedOn w:val="a"/>
    <w:link w:val="a8"/>
    <w:uiPriority w:val="99"/>
    <w:unhideWhenUsed/>
    <w:rsid w:val="00BD3052"/>
    <w:pPr>
      <w:tabs>
        <w:tab w:val="center" w:pos="4153"/>
        <w:tab w:val="right" w:pos="8306"/>
      </w:tabs>
      <w:snapToGrid w:val="0"/>
    </w:pPr>
    <w:rPr>
      <w:sz w:val="20"/>
      <w:szCs w:val="20"/>
    </w:rPr>
  </w:style>
  <w:style w:type="character" w:customStyle="1" w:styleId="a8">
    <w:name w:val="頁尾 字元"/>
    <w:basedOn w:val="a0"/>
    <w:link w:val="a7"/>
    <w:uiPriority w:val="99"/>
    <w:rsid w:val="00BD3052"/>
    <w:rPr>
      <w:sz w:val="20"/>
      <w:szCs w:val="20"/>
    </w:rPr>
  </w:style>
  <w:style w:type="character" w:styleId="a9">
    <w:name w:val="Hyperlink"/>
    <w:basedOn w:val="a0"/>
    <w:uiPriority w:val="99"/>
    <w:unhideWhenUsed/>
    <w:rsid w:val="00925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222</Words>
  <Characters>1266</Characters>
  <Application>Microsoft Office Word</Application>
  <DocSecurity>0</DocSecurity>
  <Lines>10</Lines>
  <Paragraphs>2</Paragraphs>
  <ScaleCrop>false</ScaleCrop>
  <Company>NTUBP</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Jenchih</dc:creator>
  <cp:lastModifiedBy>Rufus Huang</cp:lastModifiedBy>
  <cp:revision>10</cp:revision>
  <dcterms:created xsi:type="dcterms:W3CDTF">2019-08-29T06:45:00Z</dcterms:created>
  <dcterms:modified xsi:type="dcterms:W3CDTF">2019-09-16T06:20:00Z</dcterms:modified>
</cp:coreProperties>
</file>