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20" w:rsidRPr="00DF0AE6" w:rsidRDefault="006312E3" w:rsidP="00A56253">
      <w:pPr>
        <w:ind w:leftChars="-180" w:left="-576" w:rightChars="-263" w:right="-1052" w:hangingChars="45" w:hanging="144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pict>
          <v:line id="直線接點 1" o:spid="_x0000_s1026" style="position:absolute;left:0;text-align:left;z-index:251658240;visibility:visible" from="-711pt,0" to="7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" o:allowincell="f" stroked="f">
            <v:stroke dashstyle="dash"/>
          </v:line>
        </w:pict>
      </w:r>
      <w:r w:rsidR="00A56253" w:rsidRPr="00DF0AE6">
        <w:rPr>
          <w:rFonts w:ascii="標楷體" w:eastAsia="標楷體" w:hAnsi="標楷體" w:hint="eastAsia"/>
          <w:color w:val="000000" w:themeColor="text1"/>
          <w:sz w:val="32"/>
          <w:szCs w:val="32"/>
        </w:rPr>
        <w:t>蘇澳鎮好人好事代表</w:t>
      </w:r>
      <w:r w:rsidR="00154720" w:rsidRPr="00DF0AE6">
        <w:rPr>
          <w:rFonts w:ascii="標楷體" w:eastAsia="標楷體" w:hAnsi="標楷體" w:hint="eastAsia"/>
          <w:color w:val="000000" w:themeColor="text1"/>
          <w:sz w:val="32"/>
          <w:szCs w:val="32"/>
        </w:rPr>
        <w:t>評</w:t>
      </w:r>
      <w:r w:rsidR="00A56253" w:rsidRPr="00DF0AE6">
        <w:rPr>
          <w:rFonts w:ascii="標楷體" w:eastAsia="標楷體" w:hAnsi="標楷體" w:hint="eastAsia"/>
          <w:color w:val="000000" w:themeColor="text1"/>
          <w:sz w:val="32"/>
          <w:szCs w:val="32"/>
        </w:rPr>
        <w:t>選</w:t>
      </w:r>
      <w:r w:rsidR="00154720" w:rsidRPr="00DF0AE6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154720" w:rsidRPr="00DF0AE6">
        <w:rPr>
          <w:rFonts w:ascii="標楷體" w:eastAsia="標楷體" w:hAnsi="標楷體"/>
          <w:color w:val="000000" w:themeColor="text1"/>
          <w:sz w:val="32"/>
          <w:szCs w:val="32"/>
        </w:rPr>
        <w:t>表揚</w:t>
      </w:r>
      <w:r w:rsidR="00A56253" w:rsidRPr="00DF0AE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實施要點 </w:t>
      </w:r>
    </w:p>
    <w:p w:rsidR="00B54131" w:rsidRPr="00F63741" w:rsidRDefault="00A56253" w:rsidP="005B55DC">
      <w:pPr>
        <w:ind w:leftChars="-180" w:left="-594" w:rightChars="-263" w:right="-1052" w:hangingChars="45" w:hanging="126"/>
        <w:jc w:val="center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DF0A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</w:t>
      </w:r>
      <w:r w:rsidR="00154720" w:rsidRPr="00DF0AE6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                           </w:t>
      </w:r>
      <w:r w:rsidR="00154720" w:rsidRPr="00DF0AE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bookmarkStart w:id="0" w:name="_GoBack"/>
      <w:r w:rsidRPr="00F63741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中華民國</w:t>
      </w:r>
      <w:r w:rsidR="00B61F2F" w:rsidRPr="00F63741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109</w:t>
      </w:r>
      <w:r w:rsidRPr="00F63741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年</w:t>
      </w:r>
      <w:r w:rsidR="00B61F2F" w:rsidRPr="00F63741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3</w:t>
      </w:r>
      <w:r w:rsidRPr="00F63741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月</w:t>
      </w:r>
      <w:r w:rsidR="003D7B02" w:rsidRPr="00F63741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</w:t>
      </w:r>
      <w:r w:rsidR="00563528" w:rsidRPr="00F63741">
        <w:rPr>
          <w:rFonts w:ascii="標楷體" w:eastAsia="標楷體" w:hAnsi="標楷體"/>
          <w:b/>
          <w:color w:val="000000" w:themeColor="text1"/>
          <w:sz w:val="22"/>
          <w:szCs w:val="22"/>
        </w:rPr>
        <w:t>8</w:t>
      </w:r>
      <w:r w:rsidRPr="00F63741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日</w:t>
      </w:r>
      <w:r w:rsidR="00B61F2F" w:rsidRPr="00F63741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修</w:t>
      </w:r>
      <w:r w:rsidRPr="00F63741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訂</w:t>
      </w:r>
      <w:r w:rsidR="00F63741" w:rsidRPr="00F63741">
        <w:rPr>
          <w:rFonts w:eastAsia="標楷體" w:hint="eastAsia"/>
          <w:b/>
          <w:color w:val="000000"/>
          <w:sz w:val="22"/>
          <w:szCs w:val="22"/>
          <w:lang w:eastAsia="zh-HK"/>
        </w:rPr>
        <w:t>實施</w:t>
      </w:r>
    </w:p>
    <w:bookmarkEnd w:id="0"/>
    <w:p w:rsidR="00846074" w:rsidRPr="00DF0AE6" w:rsidRDefault="00A56253" w:rsidP="00A56253">
      <w:pPr>
        <w:pStyle w:val="a3"/>
        <w:numPr>
          <w:ilvl w:val="0"/>
          <w:numId w:val="1"/>
        </w:numPr>
        <w:spacing w:line="0" w:lineRule="atLeast"/>
        <w:ind w:left="660" w:rightChars="-218" w:right="-872" w:hanging="8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宗旨：弘揚倫理道德、端正社會風氣</w:t>
      </w:r>
      <w:r w:rsidR="008E1B82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鼓勵國人發揚互助美德，長期行善，</w:t>
      </w:r>
    </w:p>
    <w:p w:rsidR="00A56253" w:rsidRPr="00DF0AE6" w:rsidRDefault="00A56253" w:rsidP="00846074">
      <w:pPr>
        <w:pStyle w:val="a3"/>
        <w:spacing w:line="0" w:lineRule="atLeast"/>
        <w:ind w:left="660" w:rightChars="-218" w:right="-8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846074" w:rsidRPr="00DF0AE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共建溫馨祥和社會，</w:t>
      </w:r>
      <w:r w:rsidR="00154720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r w:rsidR="00154720" w:rsidRPr="00DF0AE6">
        <w:rPr>
          <w:rFonts w:ascii="標楷體" w:eastAsia="標楷體" w:hAnsi="標楷體"/>
          <w:color w:val="000000" w:themeColor="text1"/>
          <w:sz w:val="28"/>
          <w:szCs w:val="28"/>
        </w:rPr>
        <w:t>辦理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評選推薦好人好事代表。</w:t>
      </w:r>
    </w:p>
    <w:p w:rsidR="00154720" w:rsidRPr="00DF0AE6" w:rsidRDefault="00154720" w:rsidP="00A56253">
      <w:pPr>
        <w:pStyle w:val="a3"/>
        <w:numPr>
          <w:ilvl w:val="0"/>
          <w:numId w:val="1"/>
        </w:numPr>
        <w:spacing w:line="0" w:lineRule="atLeast"/>
        <w:ind w:left="660" w:rightChars="-218" w:right="-872" w:hanging="8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辦單位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：蘇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澳鎮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所</w:t>
      </w:r>
    </w:p>
    <w:p w:rsidR="00A56253" w:rsidRPr="00DF0AE6" w:rsidRDefault="00A56253" w:rsidP="00945326">
      <w:pPr>
        <w:pStyle w:val="a3"/>
        <w:numPr>
          <w:ilvl w:val="0"/>
          <w:numId w:val="1"/>
        </w:numPr>
        <w:spacing w:line="0" w:lineRule="atLeast"/>
        <w:ind w:left="660" w:rightChars="-218" w:right="-872" w:hanging="8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154720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167858" w:rsidRPr="00DF0AE6">
        <w:rPr>
          <w:rFonts w:ascii="標楷體" w:eastAsia="標楷體" w:hAnsi="標楷體"/>
          <w:color w:val="000000" w:themeColor="text1"/>
          <w:sz w:val="28"/>
          <w:szCs w:val="28"/>
        </w:rPr>
        <w:t>位</w:t>
      </w:r>
      <w:r w:rsidR="00167858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本鎮各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  <w:u w:val="single" w:color="000000"/>
        </w:rPr>
        <w:t>里辦公處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得</w:t>
      </w:r>
      <w:r w:rsidR="003D7B02" w:rsidRPr="00DF0AE6">
        <w:rPr>
          <w:rFonts w:ascii="標楷體" w:eastAsia="標楷體" w:hAnsi="標楷體"/>
          <w:color w:val="000000" w:themeColor="text1"/>
          <w:sz w:val="28"/>
          <w:szCs w:val="28"/>
        </w:rPr>
        <w:t>依據本要點擇優推薦符合資格者1名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E1B82" w:rsidRPr="00DF0AE6" w:rsidRDefault="00A56253" w:rsidP="008D28A8">
      <w:pPr>
        <w:pStyle w:val="a3"/>
        <w:numPr>
          <w:ilvl w:val="0"/>
          <w:numId w:val="1"/>
        </w:numPr>
        <w:spacing w:line="0" w:lineRule="atLeast"/>
        <w:ind w:left="658" w:rightChars="-218" w:right="-872" w:hanging="8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選拔對象及資格：凡設籍蘇澳鎮</w:t>
      </w:r>
      <w:r w:rsidR="00846074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境</w:t>
      </w:r>
      <w:r w:rsidR="00846074" w:rsidRPr="00DF0AE6">
        <w:rPr>
          <w:rFonts w:ascii="標楷體" w:eastAsia="標楷體" w:hAnsi="標楷體"/>
          <w:color w:val="000000" w:themeColor="text1"/>
          <w:sz w:val="28"/>
          <w:szCs w:val="28"/>
        </w:rPr>
        <w:t>內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，品德端正，無不良紀錄，長期行善（</w:t>
      </w:r>
    </w:p>
    <w:p w:rsidR="008E1B82" w:rsidRPr="00DF0AE6" w:rsidRDefault="00A56253" w:rsidP="008D28A8">
      <w:pPr>
        <w:pStyle w:val="a3"/>
        <w:spacing w:line="0" w:lineRule="atLeast"/>
        <w:ind w:left="658" w:rightChars="-218" w:right="-872" w:firstLineChars="800" w:firstLine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所行善事是利他而非利己；係自願性質</w:t>
      </w:r>
      <w:r w:rsidR="00E22BB9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而非工作責任及</w:t>
      </w:r>
    </w:p>
    <w:p w:rsidR="008E1B82" w:rsidRPr="00DF0AE6" w:rsidRDefault="00A56253" w:rsidP="008D28A8">
      <w:pPr>
        <w:pStyle w:val="a3"/>
        <w:spacing w:line="0" w:lineRule="atLeast"/>
        <w:ind w:left="658" w:rightChars="-218" w:right="-872" w:firstLineChars="800" w:firstLine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工作範圍內應為之）</w:t>
      </w:r>
      <w:r w:rsidR="00E22BB9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有下列遴選標準優良事蹟之一者，</w:t>
      </w:r>
    </w:p>
    <w:p w:rsidR="00A56253" w:rsidRPr="00DF0AE6" w:rsidRDefault="00A56253" w:rsidP="008D28A8">
      <w:pPr>
        <w:pStyle w:val="a3"/>
        <w:spacing w:line="0" w:lineRule="atLeast"/>
        <w:ind w:left="658" w:rightChars="-218" w:right="-872" w:firstLineChars="800" w:firstLine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能夠發揚傳統美德、樹立典範，足資接受表揚者。</w:t>
      </w:r>
    </w:p>
    <w:p w:rsidR="00A56253" w:rsidRPr="00DF0AE6" w:rsidRDefault="008E1442" w:rsidP="00A56253">
      <w:pPr>
        <w:pStyle w:val="2"/>
        <w:spacing w:line="0" w:lineRule="atLeast"/>
        <w:ind w:leftChars="-35" w:left="1420" w:rightChars="-218" w:right="-872" w:hangingChars="557" w:hanging="1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56253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、遴選標準： </w:t>
      </w:r>
    </w:p>
    <w:p w:rsidR="00A56253" w:rsidRPr="00DF0AE6" w:rsidRDefault="00A56253" w:rsidP="00AC4F9D">
      <w:pPr>
        <w:spacing w:line="0" w:lineRule="atLeast"/>
        <w:ind w:leftChars="71" w:left="284" w:rightChars="-218" w:right="-8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（一）社會服務、犧牲奉獻：對團結全民意志、</w:t>
      </w: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建立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祥和社會有具體事實者。</w:t>
      </w:r>
    </w:p>
    <w:p w:rsidR="00EB2BD4" w:rsidRPr="00DF0AE6" w:rsidRDefault="00A56253" w:rsidP="00AC4F9D">
      <w:pPr>
        <w:spacing w:line="0" w:lineRule="atLeast"/>
        <w:ind w:leftChars="71" w:left="284" w:rightChars="-218" w:right="-87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見義勇為、捨己救人：對維護社會正義、發揚互助德行有示範作用者。</w:t>
      </w:r>
      <w:r w:rsidR="00766F56"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    </w:t>
      </w: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（三）孝親尊長、慈幼睦鄰：對弘揚倫理道德、推動文化建設有顯著事蹟者。</w:t>
      </w:r>
    </w:p>
    <w:p w:rsidR="00B61F2F" w:rsidRPr="00DF0AE6" w:rsidRDefault="00A56253" w:rsidP="00AC4F9D">
      <w:pPr>
        <w:spacing w:line="0" w:lineRule="atLeast"/>
        <w:ind w:leftChars="71" w:left="284" w:rightChars="-218" w:right="-87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（四）熱心公益、樂善好施：對支援基層建設、造福地方民眾有重大貢獻者。</w:t>
      </w:r>
    </w:p>
    <w:p w:rsidR="00B61F2F" w:rsidRPr="00DF0AE6" w:rsidRDefault="00A56253" w:rsidP="00AC4F9D">
      <w:pPr>
        <w:spacing w:line="0" w:lineRule="atLeast"/>
        <w:ind w:leftChars="71" w:left="284" w:rightChars="-218" w:right="-87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（五）守法守紀、勤勞節儉：對實踐社會革新、端正社會風氣有優異表現者。</w:t>
      </w:r>
    </w:p>
    <w:p w:rsidR="00A56253" w:rsidRPr="00DF0AE6" w:rsidRDefault="00A56253" w:rsidP="00AC4F9D">
      <w:pPr>
        <w:spacing w:line="0" w:lineRule="atLeast"/>
        <w:ind w:leftChars="71" w:left="284" w:rightChars="-218" w:right="-87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（六）盡忠職守、便民利民：對革新政治風氣、發揚服務美德有啟導作用者。</w:t>
      </w:r>
    </w:p>
    <w:p w:rsidR="00A94F35" w:rsidRPr="00DF0AE6" w:rsidRDefault="00EB2BD4" w:rsidP="00EB2BD4">
      <w:pPr>
        <w:spacing w:line="0" w:lineRule="atLeast"/>
        <w:ind w:rightChars="-218" w:right="-87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</w:p>
    <w:p w:rsidR="00A56253" w:rsidRPr="00DF0AE6" w:rsidRDefault="008E1442" w:rsidP="00AC4F9D">
      <w:pPr>
        <w:pStyle w:val="a3"/>
        <w:spacing w:line="0" w:lineRule="atLeast"/>
        <w:ind w:left="3032" w:rightChars="-173" w:right="-692" w:hanging="31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A56253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、評選及表揚：</w:t>
      </w:r>
    </w:p>
    <w:p w:rsidR="003D7B02" w:rsidRPr="00DF0AE6" w:rsidRDefault="003D7B02" w:rsidP="00AC4F9D">
      <w:pPr>
        <w:pStyle w:val="a3"/>
        <w:spacing w:line="360" w:lineRule="exact"/>
        <w:ind w:leftChars="71" w:left="1130" w:hangingChars="302" w:hanging="8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（一）本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鎮各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  <w:u w:val="single" w:color="000000"/>
        </w:rPr>
        <w:t>里辦公處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推薦之好人好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事代表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先行審查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（查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核推薦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是否完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備），</w:t>
      </w:r>
      <w:r w:rsidRPr="00DF0AE6">
        <w:rPr>
          <w:rFonts w:ascii="標楷體" w:eastAsia="標楷體" w:hAnsi="標楷體"/>
          <w:color w:val="000000" w:themeColor="text1"/>
          <w:sz w:val="28"/>
          <w:szCs w:val="28"/>
          <w:u w:val="single" w:color="000000"/>
        </w:rPr>
        <w:t>核章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後推薦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1名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送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本所社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會課。</w:t>
      </w:r>
    </w:p>
    <w:p w:rsidR="003D7B02" w:rsidRPr="00DF0AE6" w:rsidRDefault="003D7B02" w:rsidP="00AC4F9D">
      <w:pPr>
        <w:pStyle w:val="a3"/>
        <w:spacing w:after="0" w:line="360" w:lineRule="exact"/>
        <w:ind w:leftChars="71" w:left="1130" w:hangingChars="302" w:hanging="8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（二）由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本鎮邀請轄內機關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學校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團體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代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表及專家學者共同組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成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評選委員會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（約5人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7人），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依表揚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要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點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就被推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之具體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事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蹟進行評審及遴選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D7B02" w:rsidRPr="00DF0AE6" w:rsidRDefault="003D7B02" w:rsidP="00AC4F9D">
      <w:pPr>
        <w:pStyle w:val="a3"/>
        <w:spacing w:after="0" w:line="360" w:lineRule="exact"/>
        <w:ind w:leftChars="71" w:left="424" w:hangingChars="50" w:hanging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（三）表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揚名額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：上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述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揚名單經評審及遴選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，表揚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數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以2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名為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上限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D7B02" w:rsidRPr="00DF0AE6" w:rsidRDefault="00AC4F9D" w:rsidP="00AC4F9D">
      <w:pPr>
        <w:pStyle w:val="a3"/>
        <w:spacing w:after="0" w:line="360" w:lineRule="exact"/>
        <w:ind w:leftChars="71" w:left="1130" w:hangingChars="302" w:hanging="8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（四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是項好人好事代表將與模範父</w:t>
      </w:r>
      <w:r w:rsidR="003D7B02" w:rsidRPr="00DF0AE6">
        <w:rPr>
          <w:rFonts w:ascii="標楷體" w:eastAsia="標楷體" w:hAnsi="標楷體"/>
          <w:color w:val="000000" w:themeColor="text1"/>
          <w:sz w:val="28"/>
          <w:szCs w:val="28"/>
        </w:rPr>
        <w:t>親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代表，一併由本所辦理表揚活動，以表彰渠等對社會之貢獻與肯定。</w:t>
      </w:r>
    </w:p>
    <w:p w:rsidR="00A56253" w:rsidRPr="00DF0AE6" w:rsidRDefault="008E1442" w:rsidP="00AC4F9D">
      <w:pPr>
        <w:pStyle w:val="a3"/>
        <w:spacing w:line="0" w:lineRule="atLeast"/>
        <w:ind w:leftChars="-35" w:left="-140" w:rightChars="-218" w:right="-872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A56253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則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7B02" w:rsidRPr="00DF0AE6" w:rsidRDefault="003D7B02" w:rsidP="00AC4F9D">
      <w:pPr>
        <w:pStyle w:val="a3"/>
        <w:spacing w:after="0" w:line="360" w:lineRule="exact"/>
        <w:ind w:leftChars="73" w:left="1132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（一）推薦時請深入基層，力求普及廣泛推薦，使真正之好人好事代表均能發掘表揚。</w:t>
      </w:r>
    </w:p>
    <w:p w:rsidR="002F68D5" w:rsidRPr="00DF0AE6" w:rsidRDefault="002F68D5" w:rsidP="00AC4F9D">
      <w:pPr>
        <w:pStyle w:val="a3"/>
        <w:spacing w:after="0" w:line="360" w:lineRule="exact"/>
        <w:ind w:leftChars="73" w:left="1132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（二）受推薦人如有不良紀錄者，請勿推薦；並請注意受推薦人待人接物一切小節，察其是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否具有高尚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品德及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完整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人格，在積極方面足以為社會之表率。</w:t>
      </w:r>
    </w:p>
    <w:p w:rsidR="002F68D5" w:rsidRPr="00DF0AE6" w:rsidRDefault="002F68D5" w:rsidP="00AC4F9D">
      <w:pPr>
        <w:pStyle w:val="a3"/>
        <w:spacing w:after="0" w:line="360" w:lineRule="exact"/>
        <w:ind w:leftChars="73" w:left="1132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（三）曾接受該縣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級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表揚大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會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者，請勿再推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；曾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受推薦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獲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當選者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須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隔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五年以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上，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查證其確實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持續其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善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後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，再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行推薦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E4A4D" w:rsidRPr="00DF0AE6" w:rsidRDefault="002F68D5" w:rsidP="00AC4F9D">
      <w:pPr>
        <w:pStyle w:val="a3"/>
        <w:spacing w:after="0" w:line="360" w:lineRule="exact"/>
        <w:ind w:leftChars="73" w:left="1132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（四）推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位請將受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之推薦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  <w:u w:val="single" w:color="000000"/>
          <w:lang w:eastAsia="zh-HK"/>
        </w:rPr>
        <w:t>、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自傳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彙整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後於推薦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限內依推薦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程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序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B55DC" w:rsidRPr="00DF0AE6" w:rsidRDefault="005B55DC" w:rsidP="006F38E5">
      <w:pPr>
        <w:pStyle w:val="a3"/>
        <w:tabs>
          <w:tab w:val="left" w:pos="567"/>
        </w:tabs>
        <w:spacing w:after="0" w:line="36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八、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本要點奉鎮長核定後實施，修正時亦同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sectPr w:rsidR="005B55DC" w:rsidRPr="00DF0AE6" w:rsidSect="006F38E5">
      <w:pgSz w:w="11906" w:h="16838"/>
      <w:pgMar w:top="426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E3" w:rsidRDefault="006312E3" w:rsidP="00A94F35">
      <w:r>
        <w:separator/>
      </w:r>
    </w:p>
  </w:endnote>
  <w:endnote w:type="continuationSeparator" w:id="0">
    <w:p w:rsidR="006312E3" w:rsidRDefault="006312E3" w:rsidP="00A9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E3" w:rsidRDefault="006312E3" w:rsidP="00A94F35">
      <w:r>
        <w:separator/>
      </w:r>
    </w:p>
  </w:footnote>
  <w:footnote w:type="continuationSeparator" w:id="0">
    <w:p w:rsidR="006312E3" w:rsidRDefault="006312E3" w:rsidP="00A9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653DE"/>
    <w:multiLevelType w:val="hybridMultilevel"/>
    <w:tmpl w:val="722C72B6"/>
    <w:lvl w:ilvl="0" w:tplc="3CF4EC54">
      <w:start w:val="1"/>
      <w:numFmt w:val="taiwaneseCountingThousand"/>
      <w:lvlText w:val="%1、"/>
      <w:lvlJc w:val="left"/>
      <w:pPr>
        <w:tabs>
          <w:tab w:val="num" w:pos="180"/>
        </w:tabs>
        <w:ind w:left="18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AFF"/>
    <w:rsid w:val="00154720"/>
    <w:rsid w:val="00167858"/>
    <w:rsid w:val="001A5348"/>
    <w:rsid w:val="001C6AFF"/>
    <w:rsid w:val="001D583D"/>
    <w:rsid w:val="001D5DCA"/>
    <w:rsid w:val="00277148"/>
    <w:rsid w:val="002F68D5"/>
    <w:rsid w:val="003025AB"/>
    <w:rsid w:val="00310BA3"/>
    <w:rsid w:val="00380793"/>
    <w:rsid w:val="003D12DF"/>
    <w:rsid w:val="003D7B02"/>
    <w:rsid w:val="003E7BAC"/>
    <w:rsid w:val="004269F9"/>
    <w:rsid w:val="00531023"/>
    <w:rsid w:val="00542859"/>
    <w:rsid w:val="00546CC8"/>
    <w:rsid w:val="00563528"/>
    <w:rsid w:val="005B55DC"/>
    <w:rsid w:val="005C1085"/>
    <w:rsid w:val="005D5297"/>
    <w:rsid w:val="006172E0"/>
    <w:rsid w:val="006312E3"/>
    <w:rsid w:val="006A27B5"/>
    <w:rsid w:val="006F38E5"/>
    <w:rsid w:val="00766F56"/>
    <w:rsid w:val="007D2379"/>
    <w:rsid w:val="007E7EA3"/>
    <w:rsid w:val="007F113A"/>
    <w:rsid w:val="008305DE"/>
    <w:rsid w:val="00846074"/>
    <w:rsid w:val="00866EB5"/>
    <w:rsid w:val="008812BF"/>
    <w:rsid w:val="008823EB"/>
    <w:rsid w:val="008C1B87"/>
    <w:rsid w:val="008D28A8"/>
    <w:rsid w:val="008E1442"/>
    <w:rsid w:val="008E1B82"/>
    <w:rsid w:val="00945326"/>
    <w:rsid w:val="00991B0A"/>
    <w:rsid w:val="00A56253"/>
    <w:rsid w:val="00A94F35"/>
    <w:rsid w:val="00AC4F9D"/>
    <w:rsid w:val="00AE4A4D"/>
    <w:rsid w:val="00B15CC6"/>
    <w:rsid w:val="00B2764E"/>
    <w:rsid w:val="00B54131"/>
    <w:rsid w:val="00B612CE"/>
    <w:rsid w:val="00B61F2F"/>
    <w:rsid w:val="00BF1E0D"/>
    <w:rsid w:val="00C8140C"/>
    <w:rsid w:val="00C85058"/>
    <w:rsid w:val="00CF1C7E"/>
    <w:rsid w:val="00D8688C"/>
    <w:rsid w:val="00DB27EC"/>
    <w:rsid w:val="00DC2377"/>
    <w:rsid w:val="00DF0AE6"/>
    <w:rsid w:val="00E22BB9"/>
    <w:rsid w:val="00EB2BD4"/>
    <w:rsid w:val="00F47591"/>
    <w:rsid w:val="00F63741"/>
    <w:rsid w:val="00F65BF7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D50F92-C9F6-4BCA-A4BD-B9825E99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53"/>
    <w:pPr>
      <w:widowControl w:val="0"/>
    </w:pPr>
    <w:rPr>
      <w:rFonts w:ascii="Times New Roman" w:eastAsia="新細明體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6253"/>
    <w:pPr>
      <w:adjustRightInd w:val="0"/>
      <w:spacing w:after="120" w:line="360" w:lineRule="atLeast"/>
      <w:ind w:left="480"/>
    </w:pPr>
    <w:rPr>
      <w:kern w:val="0"/>
      <w:sz w:val="24"/>
      <w:szCs w:val="20"/>
    </w:rPr>
  </w:style>
  <w:style w:type="character" w:customStyle="1" w:styleId="a4">
    <w:name w:val="本文縮排 字元"/>
    <w:basedOn w:val="a0"/>
    <w:link w:val="a3"/>
    <w:rsid w:val="00A56253"/>
    <w:rPr>
      <w:rFonts w:ascii="Times New Roman" w:eastAsia="新細明體" w:hAnsi="Times New Roman" w:cs="Times New Roman"/>
      <w:kern w:val="0"/>
      <w:szCs w:val="20"/>
    </w:rPr>
  </w:style>
  <w:style w:type="paragraph" w:styleId="2">
    <w:name w:val="Body Text Indent 2"/>
    <w:basedOn w:val="a"/>
    <w:link w:val="20"/>
    <w:semiHidden/>
    <w:unhideWhenUsed/>
    <w:rsid w:val="00A56253"/>
    <w:pPr>
      <w:adjustRightInd w:val="0"/>
      <w:spacing w:after="120" w:line="480" w:lineRule="auto"/>
      <w:ind w:leftChars="200" w:left="200"/>
    </w:pPr>
    <w:rPr>
      <w:kern w:val="0"/>
      <w:sz w:val="24"/>
      <w:szCs w:val="20"/>
    </w:rPr>
  </w:style>
  <w:style w:type="character" w:customStyle="1" w:styleId="20">
    <w:name w:val="本文縮排 2 字元"/>
    <w:basedOn w:val="a0"/>
    <w:link w:val="2"/>
    <w:semiHidden/>
    <w:rsid w:val="00A56253"/>
    <w:rPr>
      <w:rFonts w:ascii="Times New Roman" w:eastAsia="新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9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4F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4F3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7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DD06-0702-4433-A65C-B7D7F55F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35</cp:revision>
  <cp:lastPrinted>2020-03-27T06:31:00Z</cp:lastPrinted>
  <dcterms:created xsi:type="dcterms:W3CDTF">2017-03-22T04:27:00Z</dcterms:created>
  <dcterms:modified xsi:type="dcterms:W3CDTF">2020-03-30T00:21:00Z</dcterms:modified>
</cp:coreProperties>
</file>