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8306"/>
      </w:tblGrid>
      <w:tr w:rsidR="004122C2" w:rsidRPr="00B00942" w:rsidTr="001703BA">
        <w:trPr>
          <w:tblCellSpacing w:w="0" w:type="dxa"/>
        </w:trPr>
        <w:tc>
          <w:tcPr>
            <w:tcW w:w="0" w:type="auto"/>
            <w:shd w:val="clear" w:color="auto" w:fill="FFFFFF"/>
          </w:tcPr>
          <w:p w:rsidR="004122C2" w:rsidRPr="00B00942" w:rsidRDefault="004122C2" w:rsidP="00C019E1">
            <w:pPr>
              <w:jc w:val="center"/>
              <w:rPr>
                <w:rFonts w:ascii="標楷體" w:eastAsia="標楷體" w:hAnsi="標楷體"/>
                <w:color w:val="000000"/>
              </w:rPr>
            </w:pPr>
            <w:r w:rsidRPr="00C019E1">
              <w:rPr>
                <w:rFonts w:ascii="標楷體" w:eastAsia="標楷體" w:hAnsi="標楷體" w:cs="標楷體" w:hint="eastAsia"/>
                <w:color w:val="000000"/>
                <w:sz w:val="34"/>
                <w:szCs w:val="34"/>
              </w:rPr>
              <w:t>宜蘭縣政府辦理特殊境遇家庭各項扶助</w:t>
            </w:r>
            <w:r>
              <w:rPr>
                <w:rFonts w:ascii="標楷體" w:eastAsia="標楷體" w:hAnsi="標楷體" w:cs="標楷體" w:hint="eastAsia"/>
                <w:color w:val="000000"/>
                <w:sz w:val="34"/>
                <w:szCs w:val="34"/>
              </w:rPr>
              <w:t>服務說明</w:t>
            </w:r>
          </w:p>
          <w:tbl>
            <w:tblPr>
              <w:tblW w:w="4500" w:type="pct"/>
              <w:jc w:val="center"/>
              <w:tblCellSpacing w:w="0" w:type="dxa"/>
              <w:tblCellMar>
                <w:top w:w="45" w:type="dxa"/>
                <w:left w:w="45" w:type="dxa"/>
                <w:bottom w:w="45" w:type="dxa"/>
                <w:right w:w="45" w:type="dxa"/>
              </w:tblCellMar>
              <w:tblLook w:val="00A0"/>
            </w:tblPr>
            <w:tblGrid>
              <w:gridCol w:w="7475"/>
            </w:tblGrid>
            <w:tr w:rsidR="004122C2" w:rsidRPr="00B00942">
              <w:trPr>
                <w:tblCellSpacing w:w="0" w:type="dxa"/>
                <w:jc w:val="center"/>
              </w:trPr>
              <w:tc>
                <w:tcPr>
                  <w:tcW w:w="0" w:type="auto"/>
                  <w:vAlign w:val="center"/>
                </w:tcPr>
                <w:p w:rsidR="004122C2" w:rsidRDefault="004122C2" w:rsidP="001703BA">
                  <w:pPr>
                    <w:widowControl/>
                    <w:rPr>
                      <w:rFonts w:ascii="標楷體" w:eastAsia="標楷體" w:hAnsi="標楷體" w:cs="新細明體"/>
                      <w:color w:val="000000"/>
                      <w:kern w:val="0"/>
                      <w:szCs w:val="24"/>
                    </w:rPr>
                  </w:pPr>
                </w:p>
                <w:p w:rsidR="004122C2" w:rsidRPr="00C019E1" w:rsidRDefault="004122C2" w:rsidP="008F3418">
                  <w:pPr>
                    <w:widowControl/>
                    <w:rPr>
                      <w:rFonts w:ascii="標楷體" w:eastAsia="標楷體" w:hAnsi="標楷體" w:cs="新細明體"/>
                      <w:color w:val="000000"/>
                      <w:kern w:val="0"/>
                      <w:szCs w:val="24"/>
                    </w:rPr>
                  </w:pPr>
                  <w:r w:rsidRPr="00C019E1">
                    <w:rPr>
                      <w:rFonts w:ascii="標楷體" w:eastAsia="標楷體" w:hAnsi="標楷體" w:cs="新細明體"/>
                      <w:color w:val="000000"/>
                      <w:kern w:val="0"/>
                      <w:szCs w:val="24"/>
                    </w:rPr>
                    <w:t>1.</w:t>
                  </w:r>
                  <w:r w:rsidRPr="00C019E1">
                    <w:rPr>
                      <w:rFonts w:ascii="標楷體" w:eastAsia="標楷體" w:hAnsi="標楷體" w:cs="新細明體" w:hint="eastAsia"/>
                      <w:color w:val="000000"/>
                      <w:kern w:val="0"/>
                      <w:szCs w:val="24"/>
                    </w:rPr>
                    <w:t>緊急生活扶助：按當年度低收入戶每人每月最低生活費用標準一倍核發，每人每次補助</w:t>
                  </w:r>
                  <w:r w:rsidRPr="00C019E1">
                    <w:rPr>
                      <w:rFonts w:ascii="標楷體" w:eastAsia="標楷體" w:hAnsi="標楷體" w:cs="新細明體"/>
                      <w:color w:val="000000"/>
                      <w:kern w:val="0"/>
                      <w:szCs w:val="24"/>
                    </w:rPr>
                    <w:t>3</w:t>
                  </w:r>
                  <w:r w:rsidRPr="00C019E1">
                    <w:rPr>
                      <w:rFonts w:ascii="標楷體" w:eastAsia="標楷體" w:hAnsi="標楷體" w:cs="新細明體" w:hint="eastAsia"/>
                      <w:color w:val="000000"/>
                      <w:kern w:val="0"/>
                      <w:szCs w:val="24"/>
                    </w:rPr>
                    <w:t>個月為原則，同一個案同一事由以補助一次為限。</w:t>
                  </w:r>
                  <w:r w:rsidRPr="00C019E1">
                    <w:rPr>
                      <w:rFonts w:ascii="標楷體" w:eastAsia="標楷體" w:hAnsi="標楷體" w:cs="新細明體"/>
                      <w:color w:val="000000"/>
                      <w:kern w:val="0"/>
                      <w:szCs w:val="24"/>
                    </w:rPr>
                    <w:br/>
                    <w:t>2.</w:t>
                  </w:r>
                  <w:r w:rsidRPr="00C019E1">
                    <w:rPr>
                      <w:rFonts w:ascii="標楷體" w:eastAsia="標楷體" w:hAnsi="標楷體" w:cs="新細明體" w:hint="eastAsia"/>
                      <w:color w:val="000000"/>
                      <w:kern w:val="0"/>
                      <w:szCs w:val="24"/>
                    </w:rPr>
                    <w:t>法律訴訟補助：最高補助新臺幣</w:t>
                  </w:r>
                  <w:r w:rsidRPr="00C019E1">
                    <w:rPr>
                      <w:rFonts w:ascii="標楷體" w:eastAsia="標楷體" w:hAnsi="標楷體" w:cs="新細明體"/>
                      <w:color w:val="000000"/>
                      <w:kern w:val="0"/>
                      <w:szCs w:val="24"/>
                    </w:rPr>
                    <w:t>5</w:t>
                  </w:r>
                  <w:r w:rsidRPr="00C019E1">
                    <w:rPr>
                      <w:rFonts w:ascii="標楷體" w:eastAsia="標楷體" w:hAnsi="標楷體" w:cs="新細明體" w:hint="eastAsia"/>
                      <w:color w:val="000000"/>
                      <w:kern w:val="0"/>
                      <w:szCs w:val="24"/>
                    </w:rPr>
                    <w:t>萬元，同一案以補助乙次為限。</w:t>
                  </w:r>
                  <w:r w:rsidRPr="00C019E1">
                    <w:rPr>
                      <w:rFonts w:ascii="標楷體" w:eastAsia="標楷體" w:hAnsi="標楷體" w:cs="新細明體"/>
                      <w:color w:val="000000"/>
                      <w:kern w:val="0"/>
                      <w:szCs w:val="24"/>
                    </w:rPr>
                    <w:br/>
                    <w:t xml:space="preserve">3. </w:t>
                  </w:r>
                  <w:r w:rsidRPr="00C019E1">
                    <w:rPr>
                      <w:rFonts w:ascii="標楷體" w:eastAsia="標楷體" w:hAnsi="標楷體" w:cs="新細明體" w:hint="eastAsia"/>
                      <w:color w:val="000000"/>
                      <w:kern w:val="0"/>
                      <w:szCs w:val="24"/>
                    </w:rPr>
                    <w:t>傷病醫療補助：</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（１）本人及六歲以上未滿</w:t>
                  </w:r>
                  <w:r w:rsidRPr="00C019E1">
                    <w:rPr>
                      <w:rFonts w:ascii="標楷體" w:eastAsia="標楷體" w:hAnsi="標楷體" w:cs="新細明體"/>
                      <w:color w:val="000000"/>
                      <w:kern w:val="0"/>
                      <w:szCs w:val="24"/>
                    </w:rPr>
                    <w:t>18</w:t>
                  </w:r>
                  <w:r w:rsidRPr="00C019E1">
                    <w:rPr>
                      <w:rFonts w:ascii="標楷體" w:eastAsia="標楷體" w:hAnsi="標楷體" w:cs="新細明體" w:hint="eastAsia"/>
                      <w:color w:val="000000"/>
                      <w:kern w:val="0"/>
                      <w:szCs w:val="24"/>
                    </w:rPr>
                    <w:t>歲之子女參加全民健保，最近</w:t>
                  </w:r>
                  <w:r w:rsidRPr="00C019E1">
                    <w:rPr>
                      <w:rFonts w:ascii="標楷體" w:eastAsia="標楷體" w:hAnsi="標楷體" w:cs="新細明體"/>
                      <w:color w:val="000000"/>
                      <w:kern w:val="0"/>
                      <w:szCs w:val="24"/>
                    </w:rPr>
                    <w:t>3</w:t>
                  </w:r>
                  <w:r w:rsidRPr="00C019E1">
                    <w:rPr>
                      <w:rFonts w:ascii="標楷體" w:eastAsia="標楷體" w:hAnsi="標楷體" w:cs="新細明體" w:hint="eastAsia"/>
                      <w:color w:val="000000"/>
                      <w:kern w:val="0"/>
                      <w:szCs w:val="24"/>
                    </w:rPr>
                    <w:t>月內自行負擔醫療費用超過新臺幣</w:t>
                  </w:r>
                  <w:r w:rsidRPr="00C019E1">
                    <w:rPr>
                      <w:rFonts w:ascii="標楷體" w:eastAsia="標楷體" w:hAnsi="標楷體" w:cs="新細明體"/>
                      <w:color w:val="000000"/>
                      <w:kern w:val="0"/>
                      <w:szCs w:val="24"/>
                    </w:rPr>
                    <w:t>3</w:t>
                  </w:r>
                  <w:r w:rsidRPr="00C019E1">
                    <w:rPr>
                      <w:rFonts w:ascii="標楷體" w:eastAsia="標楷體" w:hAnsi="標楷體" w:cs="新細明體" w:hint="eastAsia"/>
                      <w:color w:val="000000"/>
                      <w:kern w:val="0"/>
                      <w:szCs w:val="24"/>
                    </w:rPr>
                    <w:t>萬元之部份，最高補助百分之</w:t>
                  </w:r>
                  <w:r w:rsidRPr="00C019E1">
                    <w:rPr>
                      <w:rFonts w:ascii="標楷體" w:eastAsia="標楷體" w:hAnsi="標楷體" w:cs="新細明體"/>
                      <w:color w:val="000000"/>
                      <w:kern w:val="0"/>
                      <w:szCs w:val="24"/>
                    </w:rPr>
                    <w:t>70</w:t>
                  </w:r>
                  <w:r w:rsidRPr="00C019E1">
                    <w:rPr>
                      <w:rFonts w:ascii="標楷體" w:eastAsia="標楷體" w:hAnsi="標楷體" w:cs="新細明體" w:hint="eastAsia"/>
                      <w:color w:val="000000"/>
                      <w:kern w:val="0"/>
                      <w:szCs w:val="24"/>
                    </w:rPr>
                    <w:t>，每人每年最高補助新臺幣</w:t>
                  </w:r>
                  <w:r w:rsidRPr="00C019E1">
                    <w:rPr>
                      <w:rFonts w:ascii="標楷體" w:eastAsia="標楷體" w:hAnsi="標楷體" w:cs="新細明體"/>
                      <w:color w:val="000000"/>
                      <w:kern w:val="0"/>
                      <w:szCs w:val="24"/>
                    </w:rPr>
                    <w:t>12</w:t>
                  </w:r>
                  <w:r w:rsidRPr="00C019E1">
                    <w:rPr>
                      <w:rFonts w:ascii="標楷體" w:eastAsia="標楷體" w:hAnsi="標楷體" w:cs="新細明體" w:hint="eastAsia"/>
                      <w:color w:val="000000"/>
                      <w:kern w:val="0"/>
                      <w:szCs w:val="24"/>
                    </w:rPr>
                    <w:t>萬元。</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（２）未滿</w:t>
                  </w:r>
                  <w:r w:rsidRPr="00C019E1">
                    <w:rPr>
                      <w:rFonts w:ascii="標楷體" w:eastAsia="標楷體" w:hAnsi="標楷體" w:cs="新細明體"/>
                      <w:color w:val="000000"/>
                      <w:kern w:val="0"/>
                      <w:szCs w:val="24"/>
                    </w:rPr>
                    <w:t>6</w:t>
                  </w:r>
                  <w:r w:rsidRPr="00C019E1">
                    <w:rPr>
                      <w:rFonts w:ascii="標楷體" w:eastAsia="標楷體" w:hAnsi="標楷體" w:cs="新細明體" w:hint="eastAsia"/>
                      <w:color w:val="000000"/>
                      <w:kern w:val="0"/>
                      <w:szCs w:val="24"/>
                    </w:rPr>
                    <w:t>歲之子女，參加全民健保，無力負擔自行負擔之費用者，在健保特約之醫療院所接受門診、急診及住院診治者，每人每年最高補助新臺幣</w:t>
                  </w:r>
                  <w:r w:rsidRPr="00C019E1">
                    <w:rPr>
                      <w:rFonts w:ascii="標楷體" w:eastAsia="標楷體" w:hAnsi="標楷體" w:cs="新細明體"/>
                      <w:color w:val="000000"/>
                      <w:kern w:val="0"/>
                      <w:szCs w:val="24"/>
                    </w:rPr>
                    <w:t>12</w:t>
                  </w:r>
                  <w:r w:rsidRPr="00C019E1">
                    <w:rPr>
                      <w:rFonts w:ascii="標楷體" w:eastAsia="標楷體" w:hAnsi="標楷體" w:cs="新細明體" w:hint="eastAsia"/>
                      <w:color w:val="000000"/>
                      <w:kern w:val="0"/>
                      <w:szCs w:val="24"/>
                    </w:rPr>
                    <w:t>萬元。</w:t>
                  </w:r>
                  <w:r w:rsidRPr="00C019E1">
                    <w:rPr>
                      <w:rFonts w:ascii="標楷體" w:eastAsia="標楷體" w:hAnsi="標楷體" w:cs="新細明體"/>
                      <w:color w:val="000000"/>
                      <w:kern w:val="0"/>
                      <w:szCs w:val="24"/>
                    </w:rPr>
                    <w:br/>
                    <w:t xml:space="preserve">4. </w:t>
                  </w:r>
                  <w:r w:rsidRPr="00C019E1">
                    <w:rPr>
                      <w:rFonts w:ascii="標楷體" w:eastAsia="標楷體" w:hAnsi="標楷體" w:cs="新細明體" w:hint="eastAsia"/>
                      <w:color w:val="000000"/>
                      <w:kern w:val="0"/>
                      <w:szCs w:val="24"/>
                    </w:rPr>
                    <w:t>子女生活津貼</w:t>
                  </w:r>
                  <w:r w:rsidRPr="00C019E1">
                    <w:rPr>
                      <w:rFonts w:ascii="標楷體" w:eastAsia="標楷體" w:hAnsi="標楷體" w:cs="新細明體"/>
                      <w:color w:val="000000"/>
                      <w:kern w:val="0"/>
                      <w:szCs w:val="24"/>
                    </w:rPr>
                    <w:t>:</w:t>
                  </w:r>
                  <w:r w:rsidRPr="00C019E1">
                    <w:rPr>
                      <w:rFonts w:ascii="標楷體" w:eastAsia="標楷體" w:hAnsi="標楷體" w:cs="新細明體" w:hint="eastAsia"/>
                      <w:color w:val="000000"/>
                      <w:kern w:val="0"/>
                      <w:szCs w:val="24"/>
                    </w:rPr>
                    <w:t>有</w:t>
                  </w:r>
                  <w:r>
                    <w:rPr>
                      <w:rFonts w:ascii="標楷體" w:eastAsia="標楷體" w:hAnsi="標楷體" w:cs="新細明體"/>
                      <w:color w:val="000000"/>
                      <w:kern w:val="0"/>
                      <w:szCs w:val="24"/>
                    </w:rPr>
                    <w:t>15</w:t>
                  </w:r>
                  <w:r w:rsidRPr="00C019E1">
                    <w:rPr>
                      <w:rFonts w:ascii="標楷體" w:eastAsia="標楷體" w:hAnsi="標楷體" w:cs="新細明體" w:hint="eastAsia"/>
                      <w:color w:val="000000"/>
                      <w:kern w:val="0"/>
                      <w:szCs w:val="24"/>
                    </w:rPr>
                    <w:t>歲以下子女或孫子女者，得申請子女生活津貼。子女生活津貼之核發標準，每一名子女或孫子女每月補助當年度最低工資之</w:t>
                  </w:r>
                  <w:r>
                    <w:rPr>
                      <w:rFonts w:ascii="標楷體" w:eastAsia="標楷體" w:hAnsi="標楷體" w:cs="新細明體"/>
                      <w:color w:val="000000"/>
                      <w:kern w:val="0"/>
                      <w:szCs w:val="24"/>
                    </w:rPr>
                    <w:t>10</w:t>
                  </w:r>
                  <w:r w:rsidRPr="00C019E1">
                    <w:rPr>
                      <w:rFonts w:ascii="標楷體" w:eastAsia="標楷體" w:hAnsi="標楷體" w:cs="新細明體" w:hint="eastAsia"/>
                      <w:color w:val="000000"/>
                      <w:kern w:val="0"/>
                      <w:szCs w:val="24"/>
                    </w:rPr>
                    <w:t>分之</w:t>
                  </w:r>
                  <w:r>
                    <w:rPr>
                      <w:rFonts w:ascii="標楷體" w:eastAsia="標楷體" w:hAnsi="標楷體" w:cs="新細明體"/>
                      <w:color w:val="000000"/>
                      <w:kern w:val="0"/>
                      <w:szCs w:val="24"/>
                    </w:rPr>
                    <w:t>1</w:t>
                  </w:r>
                  <w:r w:rsidRPr="00C019E1">
                    <w:rPr>
                      <w:rFonts w:ascii="標楷體" w:eastAsia="標楷體" w:hAnsi="標楷體" w:cs="新細明體" w:hint="eastAsia"/>
                      <w:color w:val="000000"/>
                      <w:kern w:val="0"/>
                      <w:szCs w:val="24"/>
                    </w:rPr>
                    <w:t>，每年申請一次。</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申請對象：設籍</w:t>
                  </w:r>
                  <w:r>
                    <w:rPr>
                      <w:rFonts w:ascii="標楷體" w:eastAsia="標楷體" w:hAnsi="標楷體" w:cs="新細明體" w:hint="eastAsia"/>
                      <w:color w:val="000000"/>
                      <w:kern w:val="0"/>
                      <w:szCs w:val="24"/>
                    </w:rPr>
                    <w:t>宜蘭縣</w:t>
                  </w:r>
                  <w:r w:rsidRPr="00C019E1">
                    <w:rPr>
                      <w:rFonts w:ascii="標楷體" w:eastAsia="標楷體" w:hAnsi="標楷體" w:cs="新細明體" w:hint="eastAsia"/>
                      <w:color w:val="000000"/>
                      <w:kern w:val="0"/>
                      <w:szCs w:val="24"/>
                    </w:rPr>
                    <w:t>家庭，其總收入按全家人口平均分配，每人每月未超過政府當年度公布最低生活費用標準</w:t>
                  </w:r>
                  <w:r w:rsidRPr="00C019E1">
                    <w:rPr>
                      <w:rFonts w:ascii="標楷體" w:eastAsia="標楷體" w:hAnsi="標楷體" w:cs="新細明體"/>
                      <w:color w:val="000000"/>
                      <w:kern w:val="0"/>
                      <w:szCs w:val="24"/>
                    </w:rPr>
                    <w:t>2.5</w:t>
                  </w:r>
                  <w:r w:rsidRPr="00C019E1">
                    <w:rPr>
                      <w:rFonts w:ascii="標楷體" w:eastAsia="標楷體" w:hAnsi="標楷體" w:cs="新細明體" w:hint="eastAsia"/>
                      <w:color w:val="000000"/>
                      <w:kern w:val="0"/>
                      <w:szCs w:val="24"/>
                    </w:rPr>
                    <w:t>倍，未超過臺灣地區平均每人每月消費支出</w:t>
                  </w:r>
                  <w:r w:rsidRPr="00C019E1">
                    <w:rPr>
                      <w:rFonts w:ascii="標楷體" w:eastAsia="標楷體" w:hAnsi="標楷體" w:cs="新細明體"/>
                      <w:color w:val="000000"/>
                      <w:kern w:val="0"/>
                      <w:szCs w:val="24"/>
                    </w:rPr>
                    <w:t>1.5</w:t>
                  </w:r>
                  <w:r w:rsidRPr="00C019E1">
                    <w:rPr>
                      <w:rFonts w:ascii="標楷體" w:eastAsia="標楷體" w:hAnsi="標楷體" w:cs="新細明體" w:hint="eastAsia"/>
                      <w:color w:val="000000"/>
                      <w:kern w:val="0"/>
                      <w:szCs w:val="24"/>
                    </w:rPr>
                    <w:t>倍，且其不動產</w:t>
                  </w:r>
                  <w:r w:rsidRPr="00C019E1">
                    <w:rPr>
                      <w:rFonts w:ascii="標楷體" w:eastAsia="標楷體" w:hAnsi="標楷體" w:cs="新細明體"/>
                      <w:color w:val="000000"/>
                      <w:kern w:val="0"/>
                      <w:szCs w:val="24"/>
                    </w:rPr>
                    <w:t>(</w:t>
                  </w:r>
                  <w:r w:rsidRPr="00C019E1">
                    <w:rPr>
                      <w:rFonts w:ascii="標楷體" w:eastAsia="標楷體" w:hAnsi="標楷體" w:cs="新細明體" w:hint="eastAsia"/>
                      <w:color w:val="000000"/>
                      <w:kern w:val="0"/>
                      <w:szCs w:val="24"/>
                    </w:rPr>
                    <w:t>房屋評定價值、土地公告現值</w:t>
                  </w:r>
                  <w:r w:rsidRPr="00C019E1">
                    <w:rPr>
                      <w:rFonts w:ascii="標楷體" w:eastAsia="標楷體" w:hAnsi="標楷體" w:cs="新細明體"/>
                      <w:color w:val="000000"/>
                      <w:kern w:val="0"/>
                      <w:szCs w:val="24"/>
                    </w:rPr>
                    <w:t>)</w:t>
                  </w:r>
                  <w:r w:rsidRPr="00C019E1">
                    <w:rPr>
                      <w:rFonts w:ascii="標楷體" w:eastAsia="標楷體" w:hAnsi="標楷體" w:cs="新細明體" w:hint="eastAsia"/>
                      <w:color w:val="000000"/>
                      <w:kern w:val="0"/>
                      <w:szCs w:val="24"/>
                    </w:rPr>
                    <w:t>合併不超過</w:t>
                  </w:r>
                  <w:r w:rsidRPr="00C019E1">
                    <w:rPr>
                      <w:rFonts w:ascii="標楷體" w:eastAsia="標楷體" w:hAnsi="標楷體" w:cs="新細明體"/>
                      <w:color w:val="000000"/>
                      <w:kern w:val="0"/>
                      <w:szCs w:val="24"/>
                    </w:rPr>
                    <w:t>650</w:t>
                  </w:r>
                  <w:r w:rsidRPr="00C019E1">
                    <w:rPr>
                      <w:rFonts w:ascii="標楷體" w:eastAsia="標楷體" w:hAnsi="標楷體" w:cs="新細明體" w:hint="eastAsia"/>
                      <w:color w:val="000000"/>
                      <w:kern w:val="0"/>
                      <w:szCs w:val="24"/>
                    </w:rPr>
                    <w:t>萬元且全家人口之存款本金．有價證券及投資合計金額</w:t>
                  </w:r>
                  <w:r>
                    <w:rPr>
                      <w:rFonts w:ascii="標楷體" w:eastAsia="標楷體" w:hAnsi="標楷體" w:cs="新細明體" w:hint="eastAsia"/>
                      <w:color w:val="000000"/>
                      <w:kern w:val="0"/>
                      <w:szCs w:val="24"/>
                    </w:rPr>
                    <w:t>每人</w:t>
                  </w:r>
                  <w:r w:rsidRPr="00C019E1">
                    <w:rPr>
                      <w:rFonts w:ascii="標楷體" w:eastAsia="標楷體" w:hAnsi="標楷體" w:cs="新細明體" w:hint="eastAsia"/>
                      <w:color w:val="000000"/>
                      <w:kern w:val="0"/>
                      <w:szCs w:val="24"/>
                    </w:rPr>
                    <w:t>不超過</w:t>
                  </w:r>
                  <w:r>
                    <w:rPr>
                      <w:rFonts w:ascii="標楷體" w:eastAsia="標楷體" w:hAnsi="標楷體" w:cs="新細明體"/>
                      <w:color w:val="000000"/>
                      <w:kern w:val="0"/>
                      <w:szCs w:val="24"/>
                    </w:rPr>
                    <w:t>326,070</w:t>
                  </w:r>
                  <w:r w:rsidRPr="00C019E1">
                    <w:rPr>
                      <w:rFonts w:ascii="標楷體" w:eastAsia="標楷體" w:hAnsi="標楷體" w:cs="新細明體" w:hint="eastAsia"/>
                      <w:color w:val="000000"/>
                      <w:kern w:val="0"/>
                      <w:szCs w:val="24"/>
                    </w:rPr>
                    <w:t>萬元，並具有下列情形之一者：</w:t>
                  </w:r>
                  <w:r w:rsidRPr="00C019E1">
                    <w:rPr>
                      <w:rFonts w:ascii="標楷體" w:eastAsia="標楷體" w:hAnsi="標楷體" w:cs="新細明體"/>
                      <w:color w:val="000000"/>
                      <w:kern w:val="0"/>
                      <w:szCs w:val="24"/>
                    </w:rPr>
                    <w:br/>
                    <w:t>1</w:t>
                  </w:r>
                  <w:r w:rsidRPr="00C019E1">
                    <w:rPr>
                      <w:rFonts w:ascii="標楷體" w:eastAsia="標楷體" w:hAnsi="標楷體" w:cs="新細明體" w:hint="eastAsia"/>
                      <w:color w:val="000000"/>
                      <w:kern w:val="0"/>
                      <w:szCs w:val="24"/>
                    </w:rPr>
                    <w:t>、六十五歲以下，其配偶死亡，或失蹤經向警察機關報案協尋未獲達六個月以上。</w:t>
                  </w:r>
                  <w:r w:rsidRPr="00C019E1">
                    <w:rPr>
                      <w:rFonts w:ascii="標楷體" w:eastAsia="標楷體" w:hAnsi="標楷體" w:cs="新細明體"/>
                      <w:color w:val="000000"/>
                      <w:kern w:val="0"/>
                      <w:szCs w:val="24"/>
                    </w:rPr>
                    <w:br/>
                    <w:t>2</w:t>
                  </w:r>
                  <w:r w:rsidRPr="00C019E1">
                    <w:rPr>
                      <w:rFonts w:ascii="標楷體" w:eastAsia="標楷體" w:hAnsi="標楷體" w:cs="新細明體" w:hint="eastAsia"/>
                      <w:color w:val="000000"/>
                      <w:kern w:val="0"/>
                      <w:szCs w:val="24"/>
                    </w:rPr>
                    <w:t>、因配偶惡意遺棄或受配偶不堪同居之虐待，經判決離婚確定或已完成協議離婚登記。</w:t>
                  </w:r>
                  <w:r w:rsidRPr="00C019E1">
                    <w:rPr>
                      <w:rFonts w:ascii="標楷體" w:eastAsia="標楷體" w:hAnsi="標楷體" w:cs="新細明體"/>
                      <w:color w:val="000000"/>
                      <w:kern w:val="0"/>
                      <w:szCs w:val="24"/>
                    </w:rPr>
                    <w:br/>
                    <w:t>3</w:t>
                  </w:r>
                  <w:r w:rsidRPr="00C019E1">
                    <w:rPr>
                      <w:rFonts w:ascii="標楷體" w:eastAsia="標楷體" w:hAnsi="標楷體" w:cs="新細明體" w:hint="eastAsia"/>
                      <w:color w:val="000000"/>
                      <w:kern w:val="0"/>
                      <w:szCs w:val="24"/>
                    </w:rPr>
                    <w:t>、家庭暴力受害。</w:t>
                  </w:r>
                  <w:r w:rsidRPr="00C019E1">
                    <w:rPr>
                      <w:rFonts w:ascii="標楷體" w:eastAsia="標楷體" w:hAnsi="標楷體" w:cs="新細明體"/>
                      <w:color w:val="000000"/>
                      <w:kern w:val="0"/>
                      <w:szCs w:val="24"/>
                    </w:rPr>
                    <w:br/>
                    <w:t>4</w:t>
                  </w:r>
                  <w:r w:rsidRPr="00C019E1">
                    <w:rPr>
                      <w:rFonts w:ascii="標楷體" w:eastAsia="標楷體" w:hAnsi="標楷體" w:cs="新細明體" w:hint="eastAsia"/>
                      <w:color w:val="000000"/>
                      <w:kern w:val="0"/>
                      <w:szCs w:val="24"/>
                    </w:rPr>
                    <w:t>、未婚懷孕婦女，懷胎三個月以上至分娩二個月內。</w:t>
                  </w:r>
                  <w:r w:rsidRPr="00C019E1">
                    <w:rPr>
                      <w:rFonts w:ascii="標楷體" w:eastAsia="標楷體" w:hAnsi="標楷體" w:cs="新細明體"/>
                      <w:color w:val="000000"/>
                      <w:kern w:val="0"/>
                      <w:szCs w:val="24"/>
                    </w:rPr>
                    <w:t xml:space="preserve"> </w:t>
                  </w:r>
                  <w:r w:rsidRPr="00C019E1">
                    <w:rPr>
                      <w:rFonts w:ascii="標楷體" w:eastAsia="標楷體" w:hAnsi="標楷體" w:cs="新細明體"/>
                      <w:color w:val="000000"/>
                      <w:kern w:val="0"/>
                      <w:szCs w:val="24"/>
                    </w:rPr>
                    <w:br/>
                    <w:t>5</w:t>
                  </w:r>
                  <w:r w:rsidRPr="00C019E1">
                    <w:rPr>
                      <w:rFonts w:ascii="標楷體" w:eastAsia="標楷體" w:hAnsi="標楷體" w:cs="新細明體" w:hint="eastAsia"/>
                      <w:color w:val="000000"/>
                      <w:kern w:val="0"/>
                      <w:szCs w:val="24"/>
                    </w:rPr>
                    <w:t>、因離婚、喪偶、未婚生子獨自扶養十八歲以下子女或獨自扶養十八歲以下父母無力扶養之孫子女，其無工作能力，或雖有工作能力，因遭遇重大傷病或照顧六歲以下子女致不能工作。</w:t>
                  </w:r>
                  <w:r w:rsidRPr="00C019E1">
                    <w:rPr>
                      <w:rFonts w:ascii="標楷體" w:eastAsia="標楷體" w:hAnsi="標楷體" w:cs="新細明體"/>
                      <w:color w:val="000000"/>
                      <w:kern w:val="0"/>
                      <w:szCs w:val="24"/>
                    </w:rPr>
                    <w:br/>
                    <w:t>6</w:t>
                  </w:r>
                  <w:r w:rsidRPr="00C019E1">
                    <w:rPr>
                      <w:rFonts w:ascii="標楷體" w:eastAsia="標楷體" w:hAnsi="標楷體" w:cs="新細明體" w:hint="eastAsia"/>
                      <w:color w:val="000000"/>
                      <w:kern w:val="0"/>
                      <w:szCs w:val="24"/>
                    </w:rPr>
                    <w:t>、配偶處一年以上之徒刑或受拘束人身自由之保安處分一年以上，且在執行中。</w:t>
                  </w:r>
                  <w:r w:rsidRPr="00C019E1">
                    <w:rPr>
                      <w:rFonts w:ascii="標楷體" w:eastAsia="標楷體" w:hAnsi="標楷體" w:cs="新細明體"/>
                      <w:color w:val="000000"/>
                      <w:kern w:val="0"/>
                      <w:szCs w:val="24"/>
                    </w:rPr>
                    <w:br/>
                    <w:t>7</w:t>
                  </w:r>
                  <w:r w:rsidRPr="00C019E1">
                    <w:rPr>
                      <w:rFonts w:ascii="標楷體" w:eastAsia="標楷體" w:hAnsi="標楷體" w:cs="新細明體" w:hint="eastAsia"/>
                      <w:color w:val="000000"/>
                      <w:kern w:val="0"/>
                      <w:szCs w:val="24"/>
                    </w:rPr>
                    <w:t>、其他經直轄市、縣市政府評估因三個月內生活發生重大變故導致生活、經濟困難者，且其重大變故非因個人責任、債務、非因自願性失業等事由。</w:t>
                  </w:r>
                </w:p>
              </w:tc>
            </w:tr>
            <w:tr w:rsidR="004122C2" w:rsidRPr="00B00942">
              <w:tblPrEx>
                <w:tblCellSpacing w:w="15" w:type="dxa"/>
              </w:tblPrEx>
              <w:trPr>
                <w:tblCellSpacing w:w="15" w:type="dxa"/>
                <w:jc w:val="center"/>
              </w:trPr>
              <w:tc>
                <w:tcPr>
                  <w:tcW w:w="0" w:type="auto"/>
                </w:tcPr>
                <w:p w:rsidR="004122C2" w:rsidRPr="00C019E1" w:rsidRDefault="004122C2" w:rsidP="001703BA">
                  <w:pPr>
                    <w:widowControl/>
                    <w:rPr>
                      <w:rFonts w:ascii="標楷體" w:eastAsia="標楷體" w:hAnsi="標楷體" w:cs="新細明體"/>
                      <w:b/>
                      <w:bCs/>
                      <w:color w:val="000000"/>
                      <w:kern w:val="0"/>
                      <w:szCs w:val="24"/>
                    </w:rPr>
                  </w:pPr>
                  <w:r w:rsidRPr="00B00942">
                    <w:rPr>
                      <w:rFonts w:ascii="標楷體" w:eastAsia="標楷體" w:hAnsi="標楷體" w:cs="新細明體"/>
                      <w:b/>
                      <w:noProof/>
                      <w:color w:val="000000"/>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藍色箭頭" style="width:4.5pt;height:6pt;visibility:visible">
                        <v:imagedata r:id="rId6" o:title=""/>
                      </v:shape>
                    </w:pict>
                  </w:r>
                  <w:r w:rsidRPr="00C019E1">
                    <w:rPr>
                      <w:rFonts w:ascii="標楷體" w:eastAsia="標楷體" w:hAnsi="標楷體" w:cs="新細明體" w:hint="eastAsia"/>
                      <w:b/>
                      <w:bCs/>
                      <w:color w:val="000000"/>
                      <w:kern w:val="0"/>
                      <w:szCs w:val="24"/>
                    </w:rPr>
                    <w:t>承辦單位</w:t>
                  </w:r>
                </w:p>
              </w:tc>
            </w:tr>
            <w:tr w:rsidR="004122C2" w:rsidRPr="00B00942" w:rsidTr="005D699B">
              <w:tblPrEx>
                <w:tblCellSpacing w:w="15" w:type="dxa"/>
              </w:tblPrEx>
              <w:trPr>
                <w:trHeight w:val="366"/>
                <w:tblCellSpacing w:w="15" w:type="dxa"/>
                <w:jc w:val="center"/>
              </w:trPr>
              <w:tc>
                <w:tcPr>
                  <w:tcW w:w="0" w:type="auto"/>
                  <w:vAlign w:val="center"/>
                </w:tcPr>
                <w:p w:rsidR="004122C2" w:rsidRPr="00C019E1" w:rsidRDefault="004122C2" w:rsidP="001703BA">
                  <w:pPr>
                    <w:widowControl/>
                    <w:rPr>
                      <w:rFonts w:ascii="標楷體" w:eastAsia="標楷體" w:hAnsi="標楷體" w:cs="新細明體"/>
                      <w:color w:val="000000"/>
                      <w:kern w:val="0"/>
                      <w:szCs w:val="24"/>
                    </w:rPr>
                  </w:pPr>
                  <w:r w:rsidRPr="00C019E1">
                    <w:rPr>
                      <w:rFonts w:ascii="標楷體" w:eastAsia="標楷體" w:hAnsi="標楷體" w:cs="新細明體" w:hint="eastAsia"/>
                      <w:color w:val="000000"/>
                      <w:kern w:val="0"/>
                      <w:szCs w:val="24"/>
                    </w:rPr>
                    <w:t>主辦單位：社會處兒少及婦女福利科</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承辦人員：簡曉娟</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聯絡電話：</w:t>
                  </w:r>
                  <w:r w:rsidRPr="00C019E1">
                    <w:rPr>
                      <w:rFonts w:ascii="標楷體" w:eastAsia="標楷體" w:hAnsi="標楷體" w:cs="新細明體"/>
                      <w:color w:val="000000"/>
                      <w:kern w:val="0"/>
                      <w:szCs w:val="24"/>
                    </w:rPr>
                    <w:t>03-9328822</w:t>
                  </w:r>
                  <w:r w:rsidRPr="00C019E1">
                    <w:rPr>
                      <w:rFonts w:ascii="標楷體" w:eastAsia="標楷體" w:hAnsi="標楷體" w:cs="新細明體" w:hint="eastAsia"/>
                      <w:color w:val="000000"/>
                      <w:kern w:val="0"/>
                      <w:szCs w:val="24"/>
                    </w:rPr>
                    <w:t>轉</w:t>
                  </w:r>
                  <w:r w:rsidRPr="00C019E1">
                    <w:rPr>
                      <w:rFonts w:ascii="標楷體" w:eastAsia="標楷體" w:hAnsi="標楷體" w:cs="新細明體"/>
                      <w:color w:val="000000"/>
                      <w:kern w:val="0"/>
                      <w:szCs w:val="24"/>
                    </w:rPr>
                    <w:t>452</w:t>
                  </w:r>
                  <w:r w:rsidRPr="00C019E1">
                    <w:rPr>
                      <w:rFonts w:ascii="標楷體" w:eastAsia="標楷體" w:hAnsi="標楷體" w:cs="新細明體" w:hint="eastAsia"/>
                      <w:color w:val="000000"/>
                      <w:kern w:val="0"/>
                      <w:szCs w:val="24"/>
                    </w:rPr>
                    <w:t>傳真：</w:t>
                  </w:r>
                  <w:r w:rsidRPr="00C019E1">
                    <w:rPr>
                      <w:rFonts w:ascii="標楷體" w:eastAsia="標楷體" w:hAnsi="標楷體" w:cs="新細明體"/>
                      <w:color w:val="000000"/>
                      <w:kern w:val="0"/>
                      <w:szCs w:val="24"/>
                    </w:rPr>
                    <w:t>03-9359075</w:t>
                  </w:r>
                  <w:r w:rsidRPr="00C019E1">
                    <w:rPr>
                      <w:rFonts w:ascii="標楷體" w:eastAsia="標楷體" w:hAnsi="標楷體" w:cs="新細明體"/>
                      <w:color w:val="000000"/>
                      <w:kern w:val="0"/>
                      <w:szCs w:val="24"/>
                    </w:rPr>
                    <w:br/>
                  </w:r>
                </w:p>
              </w:tc>
            </w:tr>
          </w:tbl>
          <w:p w:rsidR="004122C2" w:rsidRPr="00C019E1" w:rsidRDefault="004122C2" w:rsidP="001703BA">
            <w:pPr>
              <w:widowControl/>
              <w:jc w:val="center"/>
              <w:rPr>
                <w:rFonts w:ascii="標楷體" w:eastAsia="標楷體" w:hAnsi="標楷體" w:cs="新細明體"/>
                <w:color w:val="000000"/>
                <w:kern w:val="0"/>
                <w:szCs w:val="24"/>
              </w:rPr>
            </w:pPr>
          </w:p>
          <w:tbl>
            <w:tblPr>
              <w:tblW w:w="4500" w:type="pct"/>
              <w:jc w:val="center"/>
              <w:tblCellSpacing w:w="15" w:type="dxa"/>
              <w:tblCellMar>
                <w:top w:w="45" w:type="dxa"/>
                <w:left w:w="45" w:type="dxa"/>
                <w:bottom w:w="45" w:type="dxa"/>
                <w:right w:w="45" w:type="dxa"/>
              </w:tblCellMar>
              <w:tblLook w:val="00A0"/>
            </w:tblPr>
            <w:tblGrid>
              <w:gridCol w:w="7475"/>
            </w:tblGrid>
            <w:tr w:rsidR="004122C2" w:rsidRPr="00B00942">
              <w:trPr>
                <w:tblCellSpacing w:w="15" w:type="dxa"/>
                <w:jc w:val="center"/>
              </w:trPr>
              <w:tc>
                <w:tcPr>
                  <w:tcW w:w="0" w:type="auto"/>
                </w:tcPr>
                <w:p w:rsidR="004122C2" w:rsidRPr="00C019E1" w:rsidRDefault="004122C2" w:rsidP="001703BA">
                  <w:pPr>
                    <w:widowControl/>
                    <w:rPr>
                      <w:rFonts w:ascii="標楷體" w:eastAsia="標楷體" w:hAnsi="標楷體" w:cs="新細明體"/>
                      <w:b/>
                      <w:bCs/>
                      <w:color w:val="000000"/>
                      <w:kern w:val="0"/>
                      <w:szCs w:val="24"/>
                    </w:rPr>
                  </w:pPr>
                  <w:r w:rsidRPr="00B00942">
                    <w:rPr>
                      <w:rFonts w:ascii="標楷體" w:eastAsia="標楷體" w:hAnsi="標楷體" w:cs="新細明體"/>
                      <w:b/>
                      <w:noProof/>
                      <w:color w:val="000000"/>
                      <w:kern w:val="0"/>
                      <w:szCs w:val="24"/>
                    </w:rPr>
                    <w:pict>
                      <v:shape id="圖片 2" o:spid="_x0000_i1026" type="#_x0000_t75" alt="藍色箭頭" style="width:4.5pt;height:6pt;visibility:visible">
                        <v:imagedata r:id="rId6" o:title=""/>
                      </v:shape>
                    </w:pict>
                  </w:r>
                  <w:r w:rsidRPr="00C019E1">
                    <w:rPr>
                      <w:rFonts w:ascii="標楷體" w:eastAsia="標楷體" w:hAnsi="標楷體" w:cs="新細明體" w:hint="eastAsia"/>
                      <w:b/>
                      <w:bCs/>
                      <w:color w:val="000000"/>
                      <w:kern w:val="0"/>
                      <w:szCs w:val="24"/>
                    </w:rPr>
                    <w:t>應備證件</w:t>
                  </w:r>
                </w:p>
              </w:tc>
            </w:tr>
            <w:tr w:rsidR="004122C2" w:rsidRPr="00B00942">
              <w:trPr>
                <w:tblCellSpacing w:w="15" w:type="dxa"/>
                <w:jc w:val="center"/>
              </w:trPr>
              <w:tc>
                <w:tcPr>
                  <w:tcW w:w="0" w:type="auto"/>
                  <w:vAlign w:val="center"/>
                </w:tcPr>
                <w:p w:rsidR="004122C2" w:rsidRPr="00C019E1" w:rsidRDefault="004122C2" w:rsidP="00466C13">
                  <w:pPr>
                    <w:widowControl/>
                    <w:rPr>
                      <w:rFonts w:ascii="標楷體" w:eastAsia="標楷體" w:hAnsi="標楷體" w:cs="新細明體"/>
                      <w:color w:val="000000"/>
                      <w:kern w:val="0"/>
                      <w:szCs w:val="24"/>
                    </w:rPr>
                  </w:pPr>
                  <w:r w:rsidRPr="00C019E1">
                    <w:rPr>
                      <w:rFonts w:ascii="標楷體" w:eastAsia="標楷體" w:hAnsi="標楷體" w:cs="新細明體" w:hint="eastAsia"/>
                      <w:color w:val="000000"/>
                      <w:kern w:val="0"/>
                      <w:szCs w:val="24"/>
                    </w:rPr>
                    <w:t>申請人應自行檢附之文件：</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一、全戶戶口名簿。</w:t>
                  </w:r>
                </w:p>
                <w:p w:rsidR="004122C2" w:rsidRPr="00C019E1" w:rsidRDefault="004122C2" w:rsidP="00466C13">
                  <w:pPr>
                    <w:widowControl/>
                    <w:rPr>
                      <w:rFonts w:ascii="標楷體" w:eastAsia="標楷體" w:hAnsi="標楷體" w:cs="新細明體"/>
                      <w:color w:val="000000"/>
                      <w:kern w:val="0"/>
                      <w:szCs w:val="24"/>
                    </w:rPr>
                  </w:pPr>
                  <w:r w:rsidRPr="00C019E1">
                    <w:rPr>
                      <w:rFonts w:ascii="標楷體" w:eastAsia="標楷體" w:hAnsi="標楷體" w:cs="新細明體" w:hint="eastAsia"/>
                      <w:color w:val="000000"/>
                      <w:kern w:val="0"/>
                      <w:szCs w:val="24"/>
                    </w:rPr>
                    <w:t>二、學生證影本。</w:t>
                  </w:r>
                </w:p>
                <w:p w:rsidR="004122C2" w:rsidRPr="00C019E1" w:rsidRDefault="004122C2" w:rsidP="00466C13">
                  <w:pPr>
                    <w:widowControl/>
                    <w:rPr>
                      <w:rFonts w:ascii="標楷體" w:eastAsia="標楷體" w:hAnsi="標楷體" w:cs="新細明體"/>
                      <w:color w:val="000000"/>
                      <w:kern w:val="0"/>
                      <w:szCs w:val="24"/>
                    </w:rPr>
                  </w:pPr>
                  <w:r w:rsidRPr="00C019E1">
                    <w:rPr>
                      <w:rFonts w:ascii="標楷體" w:eastAsia="標楷體" w:hAnsi="標楷體" w:cs="新細明體" w:hint="eastAsia"/>
                      <w:color w:val="000000"/>
                      <w:kern w:val="0"/>
                      <w:szCs w:val="24"/>
                    </w:rPr>
                    <w:t>三、媽媽手冊。</w:t>
                  </w:r>
                </w:p>
                <w:p w:rsidR="004122C2" w:rsidRPr="00C019E1" w:rsidRDefault="004122C2" w:rsidP="00466C13">
                  <w:pPr>
                    <w:widowControl/>
                    <w:rPr>
                      <w:rFonts w:ascii="標楷體" w:eastAsia="標楷體" w:hAnsi="標楷體" w:cs="新細明體"/>
                      <w:color w:val="000000"/>
                      <w:kern w:val="0"/>
                      <w:szCs w:val="24"/>
                    </w:rPr>
                  </w:pPr>
                  <w:r w:rsidRPr="00C019E1">
                    <w:rPr>
                      <w:rFonts w:ascii="標楷體" w:eastAsia="標楷體" w:hAnsi="標楷體" w:cs="新細明體" w:hint="eastAsia"/>
                      <w:color w:val="000000"/>
                      <w:kern w:val="0"/>
                      <w:szCs w:val="24"/>
                    </w:rPr>
                    <w:t>四、醫院診斷書、重大傷病證明。</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五、醫療費用收據正本。</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六、繳費收據正本。</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七、律師委任狀。</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八、律師費用收據正本。</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九、訴訟或判決書影本各一份。</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十、郵局近六個月內明細及封面影印本。</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十一、領款收據。</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十二、宜蘭縣政府辦理各項生活扶助切結書。</w:t>
                  </w:r>
                </w:p>
              </w:tc>
            </w:tr>
            <w:tr w:rsidR="004122C2" w:rsidRPr="00B00942">
              <w:trPr>
                <w:tblCellSpacing w:w="15" w:type="dxa"/>
                <w:jc w:val="center"/>
              </w:trPr>
              <w:tc>
                <w:tcPr>
                  <w:tcW w:w="0" w:type="auto"/>
                </w:tcPr>
                <w:p w:rsidR="004122C2" w:rsidRPr="00C019E1" w:rsidRDefault="004122C2" w:rsidP="001703BA">
                  <w:pPr>
                    <w:widowControl/>
                    <w:rPr>
                      <w:rFonts w:ascii="標楷體" w:eastAsia="標楷體" w:hAnsi="標楷體" w:cs="新細明體"/>
                      <w:b/>
                      <w:bCs/>
                      <w:color w:val="000000"/>
                      <w:kern w:val="0"/>
                      <w:szCs w:val="24"/>
                    </w:rPr>
                  </w:pPr>
                </w:p>
                <w:p w:rsidR="004122C2" w:rsidRPr="00C019E1" w:rsidRDefault="004122C2" w:rsidP="001703BA">
                  <w:pPr>
                    <w:widowControl/>
                    <w:rPr>
                      <w:rFonts w:ascii="標楷體" w:eastAsia="標楷體" w:hAnsi="標楷體" w:cs="新細明體"/>
                      <w:b/>
                      <w:bCs/>
                      <w:color w:val="000000"/>
                      <w:kern w:val="0"/>
                      <w:szCs w:val="24"/>
                    </w:rPr>
                  </w:pPr>
                  <w:r w:rsidRPr="00B00942">
                    <w:rPr>
                      <w:rFonts w:ascii="標楷體" w:eastAsia="標楷體" w:hAnsi="標楷體" w:cs="新細明體"/>
                      <w:b/>
                      <w:noProof/>
                      <w:color w:val="000000"/>
                      <w:kern w:val="0"/>
                      <w:szCs w:val="24"/>
                    </w:rPr>
                    <w:pict>
                      <v:shape id="圖片 3" o:spid="_x0000_i1027" type="#_x0000_t75" alt="藍色箭頭" style="width:4.5pt;height:6pt;visibility:visible">
                        <v:imagedata r:id="rId6" o:title=""/>
                      </v:shape>
                    </w:pict>
                  </w:r>
                  <w:r w:rsidRPr="00C019E1">
                    <w:rPr>
                      <w:rFonts w:ascii="標楷體" w:eastAsia="標楷體" w:hAnsi="標楷體" w:cs="新細明體" w:hint="eastAsia"/>
                      <w:b/>
                      <w:bCs/>
                      <w:color w:val="000000"/>
                      <w:kern w:val="0"/>
                      <w:szCs w:val="24"/>
                    </w:rPr>
                    <w:t>申請方式</w:t>
                  </w:r>
                </w:p>
              </w:tc>
            </w:tr>
            <w:tr w:rsidR="004122C2" w:rsidRPr="00B00942">
              <w:trPr>
                <w:tblCellSpacing w:w="15" w:type="dxa"/>
                <w:jc w:val="center"/>
              </w:trPr>
              <w:tc>
                <w:tcPr>
                  <w:tcW w:w="0" w:type="auto"/>
                  <w:vAlign w:val="center"/>
                </w:tcPr>
                <w:p w:rsidR="004122C2" w:rsidRPr="00C019E1" w:rsidRDefault="004122C2" w:rsidP="005D699B">
                  <w:pPr>
                    <w:widowControl/>
                    <w:rPr>
                      <w:rFonts w:ascii="標楷體" w:eastAsia="標楷體" w:hAnsi="標楷體" w:cs="新細明體"/>
                      <w:color w:val="000000"/>
                      <w:kern w:val="0"/>
                      <w:szCs w:val="24"/>
                    </w:rPr>
                  </w:pPr>
                  <w:r w:rsidRPr="00C019E1">
                    <w:rPr>
                      <w:rFonts w:ascii="標楷體" w:eastAsia="標楷體" w:hAnsi="標楷體" w:cs="新細明體" w:hint="eastAsia"/>
                      <w:color w:val="000000"/>
                      <w:kern w:val="0"/>
                      <w:szCs w:val="24"/>
                    </w:rPr>
                    <w:t>逕向各鄉鎮市公所送件，再由各鄉鎮市</w:t>
                  </w:r>
                  <w:r>
                    <w:rPr>
                      <w:rFonts w:ascii="標楷體" w:eastAsia="標楷體" w:hAnsi="標楷體" w:cs="新細明體" w:hint="eastAsia"/>
                      <w:color w:val="000000"/>
                      <w:kern w:val="0"/>
                      <w:szCs w:val="24"/>
                    </w:rPr>
                    <w:t>公所</w:t>
                  </w:r>
                  <w:r w:rsidRPr="00C019E1">
                    <w:rPr>
                      <w:rFonts w:ascii="標楷體" w:eastAsia="標楷體" w:hAnsi="標楷體" w:cs="新細明體" w:hint="eastAsia"/>
                      <w:color w:val="000000"/>
                      <w:kern w:val="0"/>
                      <w:szCs w:val="24"/>
                    </w:rPr>
                    <w:t>送至宜蘭縣政府社會處。</w:t>
                  </w:r>
                </w:p>
              </w:tc>
            </w:tr>
          </w:tbl>
          <w:p w:rsidR="004122C2" w:rsidRPr="00C019E1" w:rsidRDefault="004122C2" w:rsidP="001703BA">
            <w:pPr>
              <w:widowControl/>
              <w:jc w:val="center"/>
              <w:rPr>
                <w:rFonts w:ascii="標楷體" w:eastAsia="標楷體" w:hAnsi="標楷體" w:cs="新細明體"/>
                <w:color w:val="000000"/>
                <w:kern w:val="0"/>
                <w:szCs w:val="24"/>
              </w:rPr>
            </w:pPr>
          </w:p>
          <w:tbl>
            <w:tblPr>
              <w:tblW w:w="4500" w:type="pct"/>
              <w:jc w:val="center"/>
              <w:tblCellSpacing w:w="15" w:type="dxa"/>
              <w:tblCellMar>
                <w:top w:w="45" w:type="dxa"/>
                <w:left w:w="45" w:type="dxa"/>
                <w:bottom w:w="45" w:type="dxa"/>
                <w:right w:w="45" w:type="dxa"/>
              </w:tblCellMar>
              <w:tblLook w:val="00A0"/>
            </w:tblPr>
            <w:tblGrid>
              <w:gridCol w:w="7475"/>
            </w:tblGrid>
            <w:tr w:rsidR="004122C2" w:rsidRPr="00B00942">
              <w:trPr>
                <w:tblCellSpacing w:w="15" w:type="dxa"/>
                <w:jc w:val="center"/>
              </w:trPr>
              <w:tc>
                <w:tcPr>
                  <w:tcW w:w="0" w:type="auto"/>
                </w:tcPr>
                <w:p w:rsidR="004122C2" w:rsidRPr="00C019E1" w:rsidRDefault="004122C2" w:rsidP="001703BA">
                  <w:pPr>
                    <w:widowControl/>
                    <w:rPr>
                      <w:rFonts w:ascii="標楷體" w:eastAsia="標楷體" w:hAnsi="標楷體" w:cs="新細明體"/>
                      <w:b/>
                      <w:bCs/>
                      <w:color w:val="000000"/>
                      <w:kern w:val="0"/>
                      <w:szCs w:val="24"/>
                    </w:rPr>
                  </w:pPr>
                  <w:r w:rsidRPr="00B00942">
                    <w:rPr>
                      <w:rFonts w:ascii="標楷體" w:eastAsia="標楷體" w:hAnsi="標楷體" w:cs="新細明體"/>
                      <w:b/>
                      <w:noProof/>
                      <w:color w:val="000000"/>
                      <w:kern w:val="0"/>
                      <w:szCs w:val="24"/>
                    </w:rPr>
                    <w:pict>
                      <v:shape id="圖片 4" o:spid="_x0000_i1028" type="#_x0000_t75" alt="藍色箭頭" style="width:4.5pt;height:6pt;visibility:visible">
                        <v:imagedata r:id="rId6" o:title=""/>
                      </v:shape>
                    </w:pict>
                  </w:r>
                  <w:r w:rsidRPr="00C019E1">
                    <w:rPr>
                      <w:rFonts w:ascii="標楷體" w:eastAsia="標楷體" w:hAnsi="標楷體" w:cs="新細明體" w:hint="eastAsia"/>
                      <w:b/>
                      <w:bCs/>
                      <w:color w:val="000000"/>
                      <w:kern w:val="0"/>
                      <w:szCs w:val="24"/>
                    </w:rPr>
                    <w:t>交付方式</w:t>
                  </w:r>
                </w:p>
              </w:tc>
            </w:tr>
            <w:tr w:rsidR="004122C2" w:rsidRPr="00B00942">
              <w:trPr>
                <w:tblCellSpacing w:w="15" w:type="dxa"/>
                <w:jc w:val="center"/>
              </w:trPr>
              <w:tc>
                <w:tcPr>
                  <w:tcW w:w="0" w:type="auto"/>
                  <w:vAlign w:val="center"/>
                </w:tcPr>
                <w:p w:rsidR="004122C2" w:rsidRPr="00C019E1" w:rsidRDefault="004122C2" w:rsidP="001703BA">
                  <w:pPr>
                    <w:widowControl/>
                    <w:rPr>
                      <w:rFonts w:ascii="標楷體" w:eastAsia="標楷體" w:hAnsi="標楷體" w:cs="新細明體"/>
                      <w:color w:val="000000"/>
                      <w:kern w:val="0"/>
                      <w:szCs w:val="24"/>
                    </w:rPr>
                  </w:pPr>
                  <w:r w:rsidRPr="00C019E1">
                    <w:rPr>
                      <w:rFonts w:ascii="標楷體" w:eastAsia="標楷體" w:hAnsi="標楷體" w:cs="新細明體" w:hint="eastAsia"/>
                      <w:color w:val="000000"/>
                      <w:kern w:val="0"/>
                      <w:szCs w:val="24"/>
                    </w:rPr>
                    <w:t>採公文寄送通知後以通匯方式撥付申請人之帳戶</w:t>
                  </w:r>
                </w:p>
              </w:tc>
            </w:tr>
          </w:tbl>
          <w:p w:rsidR="004122C2" w:rsidRPr="00C019E1" w:rsidRDefault="004122C2" w:rsidP="001703BA">
            <w:pPr>
              <w:widowControl/>
              <w:jc w:val="center"/>
              <w:rPr>
                <w:rFonts w:ascii="標楷體" w:eastAsia="標楷體" w:hAnsi="標楷體" w:cs="新細明體"/>
                <w:color w:val="000000"/>
                <w:kern w:val="0"/>
                <w:szCs w:val="24"/>
              </w:rPr>
            </w:pPr>
          </w:p>
          <w:tbl>
            <w:tblPr>
              <w:tblW w:w="4500" w:type="pct"/>
              <w:jc w:val="center"/>
              <w:tblCellSpacing w:w="15" w:type="dxa"/>
              <w:tblCellMar>
                <w:top w:w="45" w:type="dxa"/>
                <w:left w:w="45" w:type="dxa"/>
                <w:bottom w:w="45" w:type="dxa"/>
                <w:right w:w="45" w:type="dxa"/>
              </w:tblCellMar>
              <w:tblLook w:val="00A0"/>
            </w:tblPr>
            <w:tblGrid>
              <w:gridCol w:w="7475"/>
            </w:tblGrid>
            <w:tr w:rsidR="004122C2" w:rsidRPr="00B00942">
              <w:trPr>
                <w:tblCellSpacing w:w="15" w:type="dxa"/>
                <w:jc w:val="center"/>
              </w:trPr>
              <w:tc>
                <w:tcPr>
                  <w:tcW w:w="0" w:type="auto"/>
                </w:tcPr>
                <w:p w:rsidR="004122C2" w:rsidRPr="00C019E1" w:rsidRDefault="004122C2" w:rsidP="001703BA">
                  <w:pPr>
                    <w:widowControl/>
                    <w:rPr>
                      <w:rFonts w:ascii="標楷體" w:eastAsia="標楷體" w:hAnsi="標楷體" w:cs="新細明體"/>
                      <w:b/>
                      <w:bCs/>
                      <w:color w:val="000000"/>
                      <w:kern w:val="0"/>
                      <w:szCs w:val="24"/>
                    </w:rPr>
                  </w:pPr>
                  <w:r w:rsidRPr="00B00942">
                    <w:rPr>
                      <w:rFonts w:ascii="標楷體" w:eastAsia="標楷體" w:hAnsi="標楷體" w:cs="新細明體"/>
                      <w:b/>
                      <w:noProof/>
                      <w:color w:val="000000"/>
                      <w:kern w:val="0"/>
                      <w:szCs w:val="24"/>
                    </w:rPr>
                    <w:pict>
                      <v:shape id="圖片 5" o:spid="_x0000_i1029" type="#_x0000_t75" alt="藍色箭頭" style="width:4.5pt;height:6pt;visibility:visible">
                        <v:imagedata r:id="rId6" o:title=""/>
                      </v:shape>
                    </w:pict>
                  </w:r>
                  <w:r w:rsidRPr="00C019E1">
                    <w:rPr>
                      <w:rFonts w:ascii="標楷體" w:eastAsia="標楷體" w:hAnsi="標楷體" w:cs="新細明體" w:hint="eastAsia"/>
                      <w:b/>
                      <w:bCs/>
                      <w:color w:val="000000"/>
                      <w:kern w:val="0"/>
                      <w:szCs w:val="24"/>
                    </w:rPr>
                    <w:t>處理期限</w:t>
                  </w:r>
                </w:p>
              </w:tc>
            </w:tr>
            <w:tr w:rsidR="004122C2" w:rsidRPr="00B00942">
              <w:trPr>
                <w:tblCellSpacing w:w="15" w:type="dxa"/>
                <w:jc w:val="center"/>
              </w:trPr>
              <w:tc>
                <w:tcPr>
                  <w:tcW w:w="0" w:type="auto"/>
                  <w:vAlign w:val="center"/>
                </w:tcPr>
                <w:p w:rsidR="004122C2" w:rsidRPr="00C019E1" w:rsidRDefault="004122C2" w:rsidP="00466C13">
                  <w:pPr>
                    <w:widowControl/>
                    <w:rPr>
                      <w:rFonts w:ascii="標楷體" w:eastAsia="標楷體" w:hAnsi="標楷體" w:cs="新細明體"/>
                      <w:color w:val="000000"/>
                      <w:kern w:val="0"/>
                      <w:szCs w:val="24"/>
                    </w:rPr>
                  </w:pPr>
                  <w:r w:rsidRPr="00C019E1">
                    <w:rPr>
                      <w:rFonts w:ascii="標楷體" w:eastAsia="標楷體" w:hAnsi="標楷體" w:cs="新細明體" w:hint="eastAsia"/>
                      <w:color w:val="000000"/>
                      <w:kern w:val="0"/>
                      <w:szCs w:val="24"/>
                    </w:rPr>
                    <w:t>審核：</w:t>
                  </w:r>
                  <w:r w:rsidRPr="00C019E1">
                    <w:rPr>
                      <w:rFonts w:ascii="標楷體" w:eastAsia="標楷體" w:hAnsi="標楷體" w:cs="新細明體"/>
                      <w:color w:val="000000"/>
                      <w:kern w:val="0"/>
                      <w:szCs w:val="24"/>
                    </w:rPr>
                    <w:t>7</w:t>
                  </w:r>
                  <w:r w:rsidRPr="00C019E1">
                    <w:rPr>
                      <w:rFonts w:ascii="標楷體" w:eastAsia="標楷體" w:hAnsi="標楷體" w:cs="新細明體" w:hint="eastAsia"/>
                      <w:color w:val="000000"/>
                      <w:kern w:val="0"/>
                      <w:szCs w:val="24"/>
                    </w:rPr>
                    <w:t>天</w:t>
                  </w:r>
                  <w:r w:rsidRPr="00C019E1">
                    <w:rPr>
                      <w:rFonts w:ascii="標楷體" w:eastAsia="標楷體" w:hAnsi="標楷體" w:cs="新細明體"/>
                      <w:color w:val="000000"/>
                      <w:kern w:val="0"/>
                      <w:szCs w:val="24"/>
                    </w:rPr>
                    <w:t>(</w:t>
                  </w:r>
                  <w:r w:rsidRPr="00C019E1">
                    <w:rPr>
                      <w:rFonts w:ascii="標楷體" w:eastAsia="標楷體" w:hAnsi="標楷體" w:cs="新細明體" w:hint="eastAsia"/>
                      <w:color w:val="000000"/>
                      <w:kern w:val="0"/>
                      <w:szCs w:val="24"/>
                    </w:rPr>
                    <w:t>公所</w:t>
                  </w:r>
                  <w:r w:rsidRPr="00C019E1">
                    <w:rPr>
                      <w:rFonts w:ascii="標楷體" w:eastAsia="標楷體" w:hAnsi="標楷體" w:cs="新細明體"/>
                      <w:color w:val="000000"/>
                      <w:kern w:val="0"/>
                      <w:szCs w:val="24"/>
                    </w:rPr>
                    <w:t>;</w:t>
                  </w:r>
                  <w:r w:rsidRPr="00C019E1">
                    <w:rPr>
                      <w:rFonts w:ascii="標楷體" w:eastAsia="標楷體" w:hAnsi="標楷體" w:cs="新細明體" w:hint="eastAsia"/>
                      <w:color w:val="000000"/>
                      <w:kern w:val="0"/>
                      <w:szCs w:val="24"/>
                    </w:rPr>
                    <w:t>若需代為查調財稅則需</w:t>
                  </w:r>
                  <w:r w:rsidRPr="00C019E1">
                    <w:rPr>
                      <w:rFonts w:ascii="標楷體" w:eastAsia="標楷體" w:hAnsi="標楷體" w:cs="新細明體"/>
                      <w:color w:val="000000"/>
                      <w:kern w:val="0"/>
                      <w:szCs w:val="24"/>
                    </w:rPr>
                    <w:t>21</w:t>
                  </w:r>
                  <w:r w:rsidRPr="00C019E1">
                    <w:rPr>
                      <w:rFonts w:ascii="標楷體" w:eastAsia="標楷體" w:hAnsi="標楷體" w:cs="新細明體" w:hint="eastAsia"/>
                      <w:color w:val="000000"/>
                      <w:kern w:val="0"/>
                      <w:szCs w:val="24"/>
                    </w:rPr>
                    <w:t>天</w:t>
                  </w:r>
                  <w:r w:rsidRPr="00C019E1">
                    <w:rPr>
                      <w:rFonts w:ascii="標楷體" w:eastAsia="標楷體" w:hAnsi="標楷體" w:cs="新細明體"/>
                      <w:color w:val="000000"/>
                      <w:kern w:val="0"/>
                      <w:szCs w:val="24"/>
                    </w:rPr>
                    <w:t>)</w:t>
                  </w:r>
                  <w:r w:rsidRPr="00C019E1">
                    <w:rPr>
                      <w:rFonts w:ascii="標楷體" w:eastAsia="標楷體" w:hAnsi="標楷體" w:cs="新細明體" w:hint="eastAsia"/>
                      <w:color w:val="000000"/>
                      <w:kern w:val="0"/>
                      <w:szCs w:val="24"/>
                    </w:rPr>
                    <w:t>；</w:t>
                  </w:r>
                  <w:r w:rsidRPr="00C019E1">
                    <w:rPr>
                      <w:rFonts w:ascii="標楷體" w:eastAsia="標楷體" w:hAnsi="標楷體" w:cs="新細明體"/>
                      <w:color w:val="000000"/>
                      <w:kern w:val="0"/>
                      <w:szCs w:val="24"/>
                    </w:rPr>
                    <w:t>10</w:t>
                  </w:r>
                  <w:r w:rsidRPr="00C019E1">
                    <w:rPr>
                      <w:rFonts w:ascii="標楷體" w:eastAsia="標楷體" w:hAnsi="標楷體" w:cs="新細明體" w:hint="eastAsia"/>
                      <w:color w:val="000000"/>
                      <w:kern w:val="0"/>
                      <w:szCs w:val="24"/>
                    </w:rPr>
                    <w:t>天</w:t>
                  </w:r>
                  <w:r w:rsidRPr="00C019E1">
                    <w:rPr>
                      <w:rFonts w:ascii="標楷體" w:eastAsia="標楷體" w:hAnsi="標楷體" w:cs="新細明體"/>
                      <w:color w:val="000000"/>
                      <w:kern w:val="0"/>
                      <w:szCs w:val="24"/>
                    </w:rPr>
                    <w:t>(</w:t>
                  </w:r>
                  <w:r w:rsidRPr="00C019E1">
                    <w:rPr>
                      <w:rFonts w:ascii="標楷體" w:eastAsia="標楷體" w:hAnsi="標楷體" w:cs="新細明體" w:hint="eastAsia"/>
                      <w:color w:val="000000"/>
                      <w:kern w:val="0"/>
                      <w:szCs w:val="24"/>
                    </w:rPr>
                    <w:t>社會處</w:t>
                  </w:r>
                  <w:r w:rsidRPr="00C019E1">
                    <w:rPr>
                      <w:rFonts w:ascii="標楷體" w:eastAsia="標楷體" w:hAnsi="標楷體" w:cs="新細明體"/>
                      <w:color w:val="000000"/>
                      <w:kern w:val="0"/>
                      <w:szCs w:val="24"/>
                    </w:rPr>
                    <w:t>)</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撥款：</w:t>
                  </w:r>
                  <w:r w:rsidRPr="00C019E1">
                    <w:rPr>
                      <w:rFonts w:ascii="標楷體" w:eastAsia="標楷體" w:hAnsi="標楷體" w:cs="新細明體"/>
                      <w:color w:val="000000"/>
                      <w:kern w:val="0"/>
                      <w:szCs w:val="24"/>
                    </w:rPr>
                    <w:br/>
                  </w:r>
                  <w:r w:rsidRPr="00C019E1">
                    <w:rPr>
                      <w:rFonts w:ascii="標楷體" w:eastAsia="標楷體" w:hAnsi="標楷體" w:cs="新細明體" w:hint="eastAsia"/>
                      <w:color w:val="000000"/>
                      <w:kern w:val="0"/>
                      <w:szCs w:val="24"/>
                    </w:rPr>
                    <w:t>本局函復申請人核定結果，符合資格者於每月</w:t>
                  </w:r>
                  <w:r w:rsidRPr="00C019E1">
                    <w:rPr>
                      <w:rFonts w:ascii="標楷體" w:eastAsia="標楷體" w:hAnsi="標楷體" w:cs="新細明體"/>
                      <w:color w:val="000000"/>
                      <w:kern w:val="0"/>
                      <w:szCs w:val="24"/>
                    </w:rPr>
                    <w:t>10</w:t>
                  </w:r>
                  <w:r w:rsidRPr="00C019E1">
                    <w:rPr>
                      <w:rFonts w:ascii="標楷體" w:eastAsia="標楷體" w:hAnsi="標楷體" w:cs="新細明體" w:hint="eastAsia"/>
                      <w:color w:val="000000"/>
                      <w:kern w:val="0"/>
                      <w:szCs w:val="24"/>
                    </w:rPr>
                    <w:t>日撥付上個月補助款予申請人</w:t>
                  </w:r>
                  <w:r>
                    <w:rPr>
                      <w:rFonts w:ascii="標楷體" w:eastAsia="標楷體" w:hAnsi="標楷體" w:cs="新細明體" w:hint="eastAsia"/>
                      <w:color w:val="000000"/>
                      <w:kern w:val="0"/>
                      <w:szCs w:val="24"/>
                    </w:rPr>
                    <w:t>指定</w:t>
                  </w:r>
                  <w:r w:rsidRPr="00C019E1">
                    <w:rPr>
                      <w:rFonts w:ascii="標楷體" w:eastAsia="標楷體" w:hAnsi="標楷體" w:cs="新細明體" w:hint="eastAsia"/>
                      <w:color w:val="000000"/>
                      <w:kern w:val="0"/>
                      <w:szCs w:val="24"/>
                    </w:rPr>
                    <w:t>郵局帳戶。</w:t>
                  </w:r>
                </w:p>
              </w:tc>
            </w:tr>
          </w:tbl>
          <w:p w:rsidR="004122C2" w:rsidRPr="00C019E1" w:rsidRDefault="004122C2" w:rsidP="001703BA">
            <w:pPr>
              <w:widowControl/>
              <w:jc w:val="center"/>
              <w:rPr>
                <w:rFonts w:ascii="標楷體" w:eastAsia="標楷體" w:hAnsi="標楷體" w:cs="新細明體"/>
                <w:color w:val="000000"/>
                <w:kern w:val="0"/>
                <w:szCs w:val="24"/>
              </w:rPr>
            </w:pPr>
          </w:p>
          <w:tbl>
            <w:tblPr>
              <w:tblW w:w="4500" w:type="pct"/>
              <w:jc w:val="center"/>
              <w:tblCellSpacing w:w="15" w:type="dxa"/>
              <w:tblCellMar>
                <w:top w:w="45" w:type="dxa"/>
                <w:left w:w="45" w:type="dxa"/>
                <w:bottom w:w="45" w:type="dxa"/>
                <w:right w:w="45" w:type="dxa"/>
              </w:tblCellMar>
              <w:tblLook w:val="00A0"/>
            </w:tblPr>
            <w:tblGrid>
              <w:gridCol w:w="7475"/>
            </w:tblGrid>
            <w:tr w:rsidR="004122C2" w:rsidRPr="00B00942">
              <w:trPr>
                <w:tblCellSpacing w:w="15" w:type="dxa"/>
                <w:jc w:val="center"/>
              </w:trPr>
              <w:tc>
                <w:tcPr>
                  <w:tcW w:w="0" w:type="auto"/>
                </w:tcPr>
                <w:p w:rsidR="004122C2" w:rsidRPr="00C019E1" w:rsidRDefault="004122C2" w:rsidP="001703BA">
                  <w:pPr>
                    <w:widowControl/>
                    <w:rPr>
                      <w:rFonts w:ascii="標楷體" w:eastAsia="標楷體" w:hAnsi="標楷體" w:cs="新細明體"/>
                      <w:b/>
                      <w:bCs/>
                      <w:color w:val="000000"/>
                      <w:kern w:val="0"/>
                      <w:szCs w:val="24"/>
                    </w:rPr>
                  </w:pPr>
                  <w:r w:rsidRPr="00B00942">
                    <w:rPr>
                      <w:rFonts w:ascii="標楷體" w:eastAsia="標楷體" w:hAnsi="標楷體" w:cs="新細明體"/>
                      <w:b/>
                      <w:noProof/>
                      <w:color w:val="000000"/>
                      <w:kern w:val="0"/>
                      <w:szCs w:val="24"/>
                    </w:rPr>
                    <w:pict>
                      <v:shape id="圖片 6" o:spid="_x0000_i1030" type="#_x0000_t75" alt="藍色箭頭" style="width:4.5pt;height:6pt;visibility:visible">
                        <v:imagedata r:id="rId6" o:title=""/>
                      </v:shape>
                    </w:pict>
                  </w:r>
                  <w:r w:rsidRPr="00C019E1">
                    <w:rPr>
                      <w:rFonts w:ascii="標楷體" w:eastAsia="標楷體" w:hAnsi="標楷體" w:cs="新細明體" w:hint="eastAsia"/>
                      <w:b/>
                      <w:bCs/>
                      <w:color w:val="000000"/>
                      <w:kern w:val="0"/>
                      <w:szCs w:val="24"/>
                    </w:rPr>
                    <w:t>備註欄</w:t>
                  </w:r>
                </w:p>
              </w:tc>
            </w:tr>
            <w:tr w:rsidR="004122C2" w:rsidRPr="00B00942">
              <w:trPr>
                <w:tblCellSpacing w:w="15" w:type="dxa"/>
                <w:jc w:val="center"/>
              </w:trPr>
              <w:tc>
                <w:tcPr>
                  <w:tcW w:w="0" w:type="auto"/>
                  <w:vAlign w:val="center"/>
                </w:tcPr>
                <w:p w:rsidR="004122C2" w:rsidRDefault="004122C2" w:rsidP="001703BA">
                  <w:pPr>
                    <w:widowControl/>
                    <w:rPr>
                      <w:rFonts w:ascii="標楷體" w:eastAsia="標楷體" w:hAnsi="標楷體" w:cs="新細明體"/>
                      <w:color w:val="000000"/>
                      <w:kern w:val="0"/>
                      <w:szCs w:val="24"/>
                    </w:rPr>
                  </w:pPr>
                  <w:r w:rsidRPr="00E74EF4">
                    <w:rPr>
                      <w:rFonts w:ascii="標楷體" w:eastAsia="標楷體" w:hAnsi="標楷體" w:cs="新細明體"/>
                      <w:b/>
                      <w:color w:val="000000"/>
                      <w:kern w:val="0"/>
                      <w:szCs w:val="24"/>
                    </w:rPr>
                    <w:t>*</w:t>
                  </w:r>
                  <w:r w:rsidRPr="00C019E1">
                    <w:rPr>
                      <w:rFonts w:ascii="標楷體" w:eastAsia="標楷體" w:hAnsi="標楷體" w:cs="新細明體" w:hint="eastAsia"/>
                      <w:color w:val="000000"/>
                      <w:kern w:val="0"/>
                      <w:szCs w:val="24"/>
                    </w:rPr>
                    <w:t>繳付與否：免費申請</w:t>
                  </w:r>
                </w:p>
                <w:p w:rsidR="004122C2" w:rsidRPr="00E74EF4" w:rsidRDefault="004122C2" w:rsidP="001703BA">
                  <w:pPr>
                    <w:widowControl/>
                    <w:rPr>
                      <w:rFonts w:ascii="標楷體" w:eastAsia="標楷體" w:hAnsi="標楷體" w:cs="新細明體"/>
                      <w:b/>
                      <w:color w:val="000000"/>
                      <w:kern w:val="0"/>
                      <w:szCs w:val="24"/>
                    </w:rPr>
                  </w:pPr>
                  <w:r w:rsidRPr="00E74EF4">
                    <w:rPr>
                      <w:rFonts w:ascii="標楷體" w:eastAsia="標楷體" w:hAnsi="標楷體" w:cs="新細明體"/>
                      <w:b/>
                      <w:color w:val="000000"/>
                      <w:kern w:val="0"/>
                      <w:szCs w:val="24"/>
                    </w:rPr>
                    <w:t>*</w:t>
                  </w:r>
                  <w:r>
                    <w:rPr>
                      <w:rFonts w:ascii="標楷體" w:eastAsia="標楷體" w:hAnsi="標楷體" w:cs="新細明體" w:hint="eastAsia"/>
                      <w:b/>
                      <w:color w:val="000000"/>
                      <w:kern w:val="0"/>
                      <w:szCs w:val="24"/>
                    </w:rPr>
                    <w:t>本項補助符合申請資格之男性、女性民眾皆可提出申請。</w:t>
                  </w:r>
                </w:p>
                <w:p w:rsidR="004122C2" w:rsidRPr="00C019E1" w:rsidRDefault="004122C2" w:rsidP="001703BA">
                  <w:pPr>
                    <w:widowControl/>
                    <w:rPr>
                      <w:rFonts w:ascii="標楷體" w:eastAsia="標楷體" w:hAnsi="標楷體" w:cs="新細明體"/>
                      <w:color w:val="000000"/>
                      <w:kern w:val="0"/>
                      <w:szCs w:val="24"/>
                    </w:rPr>
                  </w:pPr>
                </w:p>
              </w:tc>
            </w:tr>
          </w:tbl>
          <w:p w:rsidR="004122C2" w:rsidRPr="00C019E1" w:rsidRDefault="004122C2" w:rsidP="001703BA">
            <w:pPr>
              <w:widowControl/>
              <w:jc w:val="center"/>
              <w:rPr>
                <w:rFonts w:ascii="標楷體" w:eastAsia="標楷體" w:hAnsi="標楷體" w:cs="新細明體"/>
                <w:color w:val="000000"/>
                <w:kern w:val="0"/>
                <w:szCs w:val="24"/>
              </w:rPr>
            </w:pPr>
          </w:p>
        </w:tc>
      </w:tr>
    </w:tbl>
    <w:p w:rsidR="004122C2" w:rsidRDefault="004122C2"/>
    <w:sectPr w:rsidR="004122C2" w:rsidSect="00466C13">
      <w:pgSz w:w="11906" w:h="16838"/>
      <w:pgMar w:top="1440" w:right="1800" w:bottom="70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2C2" w:rsidRDefault="004122C2" w:rsidP="001703BA">
      <w:r>
        <w:separator/>
      </w:r>
    </w:p>
  </w:endnote>
  <w:endnote w:type="continuationSeparator" w:id="1">
    <w:p w:rsidR="004122C2" w:rsidRDefault="004122C2" w:rsidP="001703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2C2" w:rsidRDefault="004122C2" w:rsidP="001703BA">
      <w:r>
        <w:separator/>
      </w:r>
    </w:p>
  </w:footnote>
  <w:footnote w:type="continuationSeparator" w:id="1">
    <w:p w:rsidR="004122C2" w:rsidRDefault="004122C2" w:rsidP="001703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3BA"/>
    <w:rsid w:val="00031B1D"/>
    <w:rsid w:val="000952E4"/>
    <w:rsid w:val="001703BA"/>
    <w:rsid w:val="004122C2"/>
    <w:rsid w:val="00437AED"/>
    <w:rsid w:val="00466C13"/>
    <w:rsid w:val="005A5C31"/>
    <w:rsid w:val="005D699B"/>
    <w:rsid w:val="008F3418"/>
    <w:rsid w:val="0091395D"/>
    <w:rsid w:val="00B00942"/>
    <w:rsid w:val="00C019E1"/>
    <w:rsid w:val="00C9051A"/>
    <w:rsid w:val="00D766A2"/>
    <w:rsid w:val="00DC4FE8"/>
    <w:rsid w:val="00E74EF4"/>
    <w:rsid w:val="00FD14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A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703B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703BA"/>
    <w:rPr>
      <w:rFonts w:cs="Times New Roman"/>
      <w:sz w:val="20"/>
      <w:szCs w:val="20"/>
    </w:rPr>
  </w:style>
  <w:style w:type="paragraph" w:styleId="Footer">
    <w:name w:val="footer"/>
    <w:basedOn w:val="Normal"/>
    <w:link w:val="FooterChar"/>
    <w:uiPriority w:val="99"/>
    <w:semiHidden/>
    <w:rsid w:val="001703B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1703BA"/>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223417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189</Words>
  <Characters>1078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SAXP-System for Customer</cp:lastModifiedBy>
  <cp:revision>6</cp:revision>
  <dcterms:created xsi:type="dcterms:W3CDTF">2015-02-24T03:25:00Z</dcterms:created>
  <dcterms:modified xsi:type="dcterms:W3CDTF">2015-10-05T02:07:00Z</dcterms:modified>
</cp:coreProperties>
</file>